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ind w:left="567" w:hanging="851"/>
        <w:jc w:val="center"/>
        <w:rPr>
          <w:rFonts w:cs="Arial"/>
          <w:b/>
          <w:color w:val="0070C0"/>
          <w:sz w:val="32"/>
          <w:szCs w:val="20"/>
        </w:rPr>
      </w:pPr>
      <w:r>
        <w:rPr>
          <w:rFonts w:cs="Arial"/>
          <w:b/>
          <w:color w:val="0070C0"/>
          <w:sz w:val="32"/>
          <w:szCs w:val="20"/>
        </w:rPr>
        <w:t xml:space="preserve">Übungsaufgaben </w:t>
      </w:r>
    </w:p>
    <w:p>
      <w:pPr>
        <w:ind w:left="567" w:hanging="851"/>
        <w:jc w:val="center"/>
        <w:rPr>
          <w:rFonts w:cs="Arial"/>
          <w:b/>
          <w:color w:val="0070C0"/>
          <w:sz w:val="32"/>
          <w:szCs w:val="20"/>
        </w:rPr>
      </w:pPr>
      <w:r>
        <w:rPr>
          <w:rFonts w:cs="Arial"/>
          <w:b/>
          <w:color w:val="0070C0"/>
          <w:sz w:val="32"/>
          <w:szCs w:val="20"/>
        </w:rPr>
        <w:t xml:space="preserve">zum IGS-Polizei Workshop </w:t>
      </w:r>
    </w:p>
    <w:p>
      <w:pPr>
        <w:ind w:left="567" w:hanging="851"/>
        <w:rPr>
          <w:rFonts w:cs="Arial"/>
          <w:b/>
          <w:color w:val="0070C0"/>
          <w:sz w:val="32"/>
          <w:szCs w:val="20"/>
        </w:rPr>
      </w:pPr>
    </w:p>
    <w:p>
      <w:pPr>
        <w:ind w:left="567" w:hanging="851"/>
        <w:rPr>
          <w:rFonts w:cs="Arial"/>
          <w:b/>
          <w:szCs w:val="20"/>
        </w:rPr>
      </w:pPr>
      <w:r>
        <w:rPr>
          <w:rFonts w:cs="Arial"/>
          <w:b/>
          <w:szCs w:val="20"/>
        </w:rPr>
        <w:t>9</w:t>
      </w:r>
      <w:r>
        <w:rPr>
          <w:rFonts w:cs="Arial"/>
          <w:b/>
          <w:szCs w:val="20"/>
        </w:rPr>
        <w:tab/>
        <w:t>Ein Gefahrguttransporter soll den Gefahrstoff 1,1,1-Trifluorethan geladen haben</w:t>
      </w:r>
    </w:p>
    <w:p>
      <w:pPr>
        <w:ind w:left="567" w:hanging="851"/>
        <w:rPr>
          <w:rFonts w:cs="Arial"/>
          <w:b/>
          <w:szCs w:val="20"/>
        </w:rPr>
      </w:pPr>
      <w:r>
        <w:rPr>
          <w:rFonts w:cs="Arial"/>
          <w:b/>
          <w:szCs w:val="20"/>
        </w:rPr>
        <w:t>9.1</w:t>
      </w:r>
      <w:r>
        <w:rPr>
          <w:rFonts w:cs="Arial"/>
          <w:b/>
          <w:szCs w:val="20"/>
        </w:rPr>
        <w:tab/>
        <w:t>Wie ist der genaue Name nach ADR?</w:t>
      </w:r>
    </w:p>
    <w:p>
      <w:pPr>
        <w:ind w:left="567" w:hanging="851"/>
        <w:rPr>
          <w:rFonts w:cs="Arial"/>
          <w:b/>
          <w:szCs w:val="20"/>
        </w:rPr>
      </w:pPr>
      <w:r>
        <w:rPr>
          <w:rFonts w:cs="Arial"/>
          <w:b/>
          <w:szCs w:val="20"/>
        </w:rPr>
        <w:t xml:space="preserve">9.2 </w:t>
      </w:r>
      <w:r>
        <w:rPr>
          <w:rFonts w:cs="Arial"/>
          <w:b/>
          <w:szCs w:val="20"/>
        </w:rPr>
        <w:tab/>
        <w:t>Welche Nummer zur Kennzeichnung der Gefahr (Gefahrnummer) und welche UN Nummer müssen beim Transport von 1,1,1-Trifluorethan</w:t>
      </w:r>
      <w:r>
        <w:rPr>
          <w:rFonts w:cs="Arial"/>
          <w:bCs/>
          <w:i/>
          <w:iCs/>
          <w:szCs w:val="20"/>
        </w:rPr>
        <w:t xml:space="preserve"> </w:t>
      </w:r>
      <w:r>
        <w:rPr>
          <w:rFonts w:cs="Arial"/>
          <w:b/>
          <w:szCs w:val="20"/>
        </w:rPr>
        <w:t xml:space="preserve">auf der orangefarbenen Tafel angezeigt werden? </w:t>
      </w:r>
    </w:p>
    <w:p>
      <w:pPr>
        <w:ind w:left="567" w:hanging="851"/>
        <w:rPr>
          <w:rFonts w:cs="Arial"/>
          <w:b/>
          <w:szCs w:val="20"/>
        </w:rPr>
      </w:pPr>
      <w:r>
        <w:rPr>
          <w:rFonts w:cs="Arial"/>
          <w:b/>
          <w:szCs w:val="20"/>
        </w:rPr>
        <w:t xml:space="preserve">9.3 </w:t>
      </w:r>
      <w:r>
        <w:rPr>
          <w:rFonts w:cs="Arial"/>
          <w:b/>
          <w:szCs w:val="20"/>
        </w:rPr>
        <w:tab/>
        <w:t>Welche Informationen bekommt man durch die Gefahrnummer?</w:t>
      </w:r>
    </w:p>
    <w:p>
      <w:pPr>
        <w:ind w:left="567" w:hanging="851"/>
        <w:rPr>
          <w:rFonts w:cs="Arial"/>
          <w:b/>
          <w:szCs w:val="20"/>
        </w:rPr>
      </w:pPr>
      <w:r>
        <w:rPr>
          <w:rFonts w:cs="Arial"/>
          <w:b/>
          <w:szCs w:val="20"/>
        </w:rPr>
        <w:t xml:space="preserve">9.4 </w:t>
      </w:r>
      <w:r>
        <w:rPr>
          <w:rFonts w:cs="Arial"/>
          <w:b/>
          <w:szCs w:val="20"/>
        </w:rPr>
        <w:tab/>
        <w:t>Wie verhält man sich beim Auslaufen von Kleinmengen von 1,1,1 Trifluorethan?</w:t>
      </w:r>
    </w:p>
    <w:p>
      <w:pPr>
        <w:ind w:left="567" w:hanging="567"/>
        <w:rPr>
          <w:rFonts w:cs="Arial"/>
          <w:b/>
          <w:szCs w:val="20"/>
        </w:rPr>
      </w:pPr>
    </w:p>
    <w:p>
      <w:pPr>
        <w:ind w:left="567" w:hanging="567"/>
        <w:rPr>
          <w:rFonts w:cs="Arial"/>
          <w:b/>
          <w:szCs w:val="20"/>
        </w:rPr>
      </w:pPr>
      <w:r>
        <w:rPr>
          <w:rFonts w:cs="Arial"/>
          <w:b/>
          <w:szCs w:val="20"/>
        </w:rPr>
        <w:tab/>
        <w:t>___________________________________________________________________________</w:t>
      </w:r>
    </w:p>
    <w:p>
      <w:pPr>
        <w:ind w:left="567" w:hanging="567"/>
        <w:rPr>
          <w:rFonts w:cs="Arial"/>
          <w:b/>
          <w:szCs w:val="20"/>
        </w:rPr>
      </w:pPr>
    </w:p>
    <w:p>
      <w:pPr>
        <w:ind w:left="567" w:hanging="567"/>
        <w:rPr>
          <w:rFonts w:cs="Arial"/>
          <w:b/>
          <w:szCs w:val="20"/>
        </w:rPr>
      </w:pPr>
      <w:r>
        <w:rPr>
          <w:rFonts w:cs="Arial"/>
          <w:b/>
          <w:szCs w:val="20"/>
        </w:rPr>
        <w:tab/>
        <w:t>___________________________________________________________________________</w:t>
      </w:r>
    </w:p>
    <w:p>
      <w:pPr>
        <w:ind w:left="567" w:hanging="567"/>
        <w:rPr>
          <w:rFonts w:cs="Arial"/>
          <w:b/>
          <w:szCs w:val="20"/>
        </w:rPr>
      </w:pPr>
    </w:p>
    <w:p>
      <w:pPr>
        <w:ind w:left="567" w:hanging="851"/>
        <w:rPr>
          <w:rFonts w:cs="Arial"/>
          <w:b/>
          <w:szCs w:val="20"/>
        </w:rPr>
      </w:pPr>
    </w:p>
    <w:p>
      <w:pPr>
        <w:ind w:left="567" w:hanging="851"/>
        <w:rPr>
          <w:rFonts w:cs="Arial"/>
          <w:b/>
          <w:szCs w:val="20"/>
        </w:rPr>
      </w:pPr>
    </w:p>
    <w:p>
      <w:pPr>
        <w:ind w:left="567" w:hanging="851"/>
        <w:jc w:val="center"/>
        <w:rPr>
          <w:rFonts w:cs="Arial"/>
          <w:b/>
          <w:color w:val="00B050"/>
          <w:szCs w:val="20"/>
        </w:rPr>
      </w:pPr>
      <w:r>
        <w:rPr>
          <w:rFonts w:cs="Arial"/>
          <w:b/>
          <w:color w:val="00B050"/>
          <w:szCs w:val="20"/>
        </w:rPr>
        <w:t>Aufgaben aus IGS Stoffliste zu lösen</w:t>
      </w:r>
    </w:p>
    <w:p>
      <w:pPr>
        <w:ind w:left="567" w:hanging="851"/>
        <w:rPr>
          <w:rFonts w:cs="Arial"/>
          <w:b/>
          <w:szCs w:val="20"/>
        </w:rPr>
      </w:pPr>
    </w:p>
    <w:p>
      <w:pPr>
        <w:ind w:left="567" w:hanging="851"/>
        <w:rPr>
          <w:rFonts w:cs="Arial"/>
          <w:b/>
          <w:szCs w:val="20"/>
        </w:rPr>
      </w:pPr>
      <w:r>
        <w:rPr>
          <w:rFonts w:cs="Arial"/>
          <w:b/>
          <w:szCs w:val="20"/>
        </w:rPr>
        <w:t>10</w:t>
      </w:r>
      <w:r>
        <w:rPr>
          <w:rFonts w:cs="Arial"/>
          <w:b/>
          <w:szCs w:val="20"/>
        </w:rPr>
        <w:tab/>
        <w:t xml:space="preserve">Die Partydroge „Keta“ (Ketamin) sieht aus wie Kokain, sie wird geschnupft oder auch injiziert. </w:t>
      </w:r>
    </w:p>
    <w:p>
      <w:pPr>
        <w:ind w:left="567" w:hanging="851"/>
        <w:rPr>
          <w:rFonts w:cs="Arial"/>
          <w:b/>
          <w:szCs w:val="20"/>
        </w:rPr>
      </w:pPr>
      <w:r>
        <w:rPr>
          <w:rFonts w:cs="Arial"/>
          <w:b/>
          <w:szCs w:val="20"/>
        </w:rPr>
        <w:t>10.1</w:t>
      </w:r>
      <w:r>
        <w:rPr>
          <w:rFonts w:cs="Arial"/>
          <w:b/>
          <w:szCs w:val="20"/>
        </w:rPr>
        <w:tab/>
        <w:t xml:space="preserve">Welche Informationen geben die in IGS Stoffliste abgebildeten medizinischen Hinweise zur Wirkungsweise von Ketamin? </w:t>
      </w:r>
    </w:p>
    <w:p>
      <w:pPr>
        <w:ind w:left="567" w:hanging="567"/>
        <w:rPr>
          <w:rFonts w:cs="Arial"/>
          <w:b/>
          <w:szCs w:val="20"/>
        </w:rPr>
      </w:pPr>
    </w:p>
    <w:p>
      <w:pPr>
        <w:ind w:left="567" w:hanging="567"/>
        <w:rPr>
          <w:rFonts w:cs="Arial"/>
          <w:b/>
          <w:szCs w:val="20"/>
        </w:rPr>
      </w:pPr>
      <w:r>
        <w:rPr>
          <w:rFonts w:cs="Arial"/>
          <w:b/>
          <w:szCs w:val="20"/>
        </w:rPr>
        <w:tab/>
        <w:t>___________________________________________________________________________</w:t>
      </w:r>
    </w:p>
    <w:p>
      <w:pPr>
        <w:ind w:left="567" w:hanging="567"/>
        <w:rPr>
          <w:rFonts w:cs="Arial"/>
          <w:b/>
          <w:szCs w:val="20"/>
        </w:rPr>
      </w:pPr>
    </w:p>
    <w:p>
      <w:pPr>
        <w:ind w:left="567" w:hanging="567"/>
        <w:rPr>
          <w:rFonts w:cs="Arial"/>
          <w:b/>
          <w:szCs w:val="20"/>
        </w:rPr>
      </w:pPr>
      <w:r>
        <w:rPr>
          <w:rFonts w:cs="Arial"/>
          <w:b/>
          <w:szCs w:val="20"/>
        </w:rPr>
        <w:tab/>
        <w:t>___________________________________________________________________________</w:t>
      </w:r>
    </w:p>
    <w:p>
      <w:pPr>
        <w:ind w:left="567" w:hanging="567"/>
        <w:rPr>
          <w:rFonts w:cs="Arial"/>
          <w:b/>
          <w:szCs w:val="20"/>
        </w:rPr>
      </w:pPr>
    </w:p>
    <w:p>
      <w:pPr>
        <w:ind w:left="567" w:hanging="851"/>
        <w:rPr>
          <w:rFonts w:cs="Arial"/>
          <w:b/>
          <w:szCs w:val="20"/>
        </w:rPr>
      </w:pPr>
    </w:p>
    <w:p>
      <w:pPr>
        <w:ind w:left="567" w:hanging="851"/>
        <w:outlineLvl w:val="0"/>
        <w:rPr>
          <w:rFonts w:cs="Arial"/>
          <w:b/>
          <w:szCs w:val="20"/>
        </w:rPr>
      </w:pPr>
      <w:r>
        <w:rPr>
          <w:rFonts w:cs="Arial"/>
          <w:b/>
          <w:szCs w:val="20"/>
        </w:rPr>
        <w:t>11</w:t>
      </w:r>
      <w:r>
        <w:rPr>
          <w:rFonts w:cs="Arial"/>
          <w:b/>
          <w:szCs w:val="20"/>
        </w:rPr>
        <w:tab/>
        <w:t xml:space="preserve">Die Chemikalie </w:t>
      </w:r>
      <w:hyperlink r:id="rId8" w:tooltip="Γ-Butyrolacton" w:history="1">
        <w:r>
          <w:rPr>
            <w:rFonts w:cs="Arial"/>
            <w:szCs w:val="20"/>
          </w:rPr>
          <w:t>Gamma-Butyrolacton</w:t>
        </w:r>
      </w:hyperlink>
      <w:r>
        <w:rPr>
          <w:rFonts w:cs="Arial"/>
          <w:b/>
          <w:szCs w:val="20"/>
        </w:rPr>
        <w:t xml:space="preserve"> (GBL) wird häufig als K. O. Tropfen eingesetzt. </w:t>
      </w:r>
    </w:p>
    <w:p>
      <w:pPr>
        <w:ind w:left="567" w:hanging="851"/>
        <w:outlineLvl w:val="0"/>
        <w:rPr>
          <w:rFonts w:cs="Arial"/>
          <w:b/>
          <w:szCs w:val="20"/>
        </w:rPr>
      </w:pPr>
      <w:r>
        <w:rPr>
          <w:rFonts w:cs="Arial"/>
          <w:b/>
          <w:szCs w:val="20"/>
        </w:rPr>
        <w:t xml:space="preserve">11.1 </w:t>
      </w:r>
      <w:r>
        <w:rPr>
          <w:rFonts w:cs="Arial"/>
          <w:b/>
          <w:szCs w:val="20"/>
        </w:rPr>
        <w:tab/>
        <w:t xml:space="preserve">Wofür findet GBL seinen industriellen Einsatz? </w:t>
      </w:r>
    </w:p>
    <w:p>
      <w:pPr>
        <w:ind w:left="567" w:hanging="851"/>
        <w:outlineLvl w:val="0"/>
        <w:rPr>
          <w:rFonts w:cs="Arial"/>
          <w:b/>
          <w:szCs w:val="20"/>
        </w:rPr>
      </w:pPr>
      <w:r>
        <w:rPr>
          <w:rFonts w:cs="Arial"/>
          <w:b/>
          <w:szCs w:val="20"/>
        </w:rPr>
        <w:t xml:space="preserve">11.2 </w:t>
      </w:r>
      <w:r>
        <w:rPr>
          <w:rFonts w:cs="Arial"/>
          <w:b/>
          <w:szCs w:val="20"/>
        </w:rPr>
        <w:tab/>
        <w:t>Kann man diese Chemikalie in konzentrierter Form am Geruch erkennen?</w:t>
      </w:r>
    </w:p>
    <w:p>
      <w:pPr>
        <w:ind w:left="567" w:hanging="851"/>
        <w:outlineLvl w:val="0"/>
        <w:rPr>
          <w:rFonts w:cs="Arial"/>
          <w:b/>
          <w:szCs w:val="20"/>
        </w:rPr>
      </w:pPr>
      <w:r>
        <w:rPr>
          <w:rFonts w:cs="Arial"/>
          <w:b/>
          <w:szCs w:val="20"/>
        </w:rPr>
        <w:t xml:space="preserve">11.3 </w:t>
      </w:r>
      <w:r>
        <w:rPr>
          <w:rFonts w:cs="Arial"/>
          <w:b/>
          <w:szCs w:val="20"/>
        </w:rPr>
        <w:tab/>
        <w:t xml:space="preserve">Darf in der Schule im Chemieunterricht mit der Chemikalie </w:t>
      </w:r>
      <w:hyperlink r:id="rId9" w:tooltip="Γ-Butyrolacton" w:history="1">
        <w:r>
          <w:rPr>
            <w:rFonts w:cs="Arial"/>
            <w:b/>
            <w:szCs w:val="20"/>
          </w:rPr>
          <w:t>Gamma-Butyrolacton</w:t>
        </w:r>
      </w:hyperlink>
      <w:r>
        <w:rPr>
          <w:rFonts w:cs="Arial"/>
          <w:b/>
          <w:szCs w:val="20"/>
        </w:rPr>
        <w:t xml:space="preserve"> gearbeitet werden?</w:t>
      </w:r>
    </w:p>
    <w:p>
      <w:pPr>
        <w:ind w:left="567" w:hanging="567"/>
        <w:rPr>
          <w:rFonts w:cs="Arial"/>
          <w:b/>
          <w:szCs w:val="20"/>
        </w:rPr>
      </w:pPr>
    </w:p>
    <w:p>
      <w:pPr>
        <w:ind w:left="567" w:hanging="567"/>
        <w:rPr>
          <w:rFonts w:cs="Arial"/>
          <w:b/>
          <w:szCs w:val="20"/>
        </w:rPr>
      </w:pPr>
      <w:r>
        <w:rPr>
          <w:rFonts w:cs="Arial"/>
          <w:b/>
          <w:szCs w:val="20"/>
        </w:rPr>
        <w:tab/>
        <w:t>___________________________________________________________________________</w:t>
      </w:r>
    </w:p>
    <w:p>
      <w:pPr>
        <w:ind w:left="567" w:hanging="567"/>
        <w:rPr>
          <w:rFonts w:cs="Arial"/>
          <w:b/>
          <w:szCs w:val="20"/>
        </w:rPr>
      </w:pPr>
    </w:p>
    <w:p>
      <w:pPr>
        <w:ind w:left="567" w:hanging="567"/>
        <w:rPr>
          <w:rFonts w:cs="Arial"/>
          <w:b/>
          <w:szCs w:val="20"/>
        </w:rPr>
      </w:pPr>
      <w:r>
        <w:rPr>
          <w:rFonts w:cs="Arial"/>
          <w:b/>
          <w:szCs w:val="20"/>
        </w:rPr>
        <w:tab/>
        <w:t>___________________________________________________________________________</w:t>
      </w:r>
    </w:p>
    <w:p>
      <w:pPr>
        <w:ind w:left="567" w:hanging="567"/>
        <w:rPr>
          <w:rFonts w:cs="Arial"/>
          <w:b/>
          <w:szCs w:val="20"/>
        </w:rPr>
      </w:pPr>
    </w:p>
    <w:p>
      <w:pPr>
        <w:ind w:left="567" w:hanging="851"/>
        <w:outlineLvl w:val="0"/>
        <w:rPr>
          <w:rFonts w:cs="Arial"/>
          <w:szCs w:val="20"/>
        </w:rPr>
      </w:pPr>
    </w:p>
    <w:p>
      <w:pPr>
        <w:ind w:left="567" w:hanging="851"/>
        <w:outlineLvl w:val="1"/>
        <w:rPr>
          <w:rFonts w:cs="Arial"/>
          <w:b/>
          <w:color w:val="000000"/>
          <w:szCs w:val="20"/>
        </w:rPr>
      </w:pPr>
      <w:r>
        <w:rPr>
          <w:rFonts w:cs="Arial"/>
          <w:b/>
          <w:color w:val="000000"/>
          <w:szCs w:val="20"/>
        </w:rPr>
        <w:t>12</w:t>
      </w:r>
      <w:r>
        <w:rPr>
          <w:rFonts w:cs="Arial"/>
          <w:b/>
          <w:color w:val="000000"/>
          <w:szCs w:val="20"/>
        </w:rPr>
        <w:tab/>
        <w:t>In einem Kriminalfilm wurde das Opfer während eines Wellnessurlaubes nach einer Behandlung mit einer Kräuterpackung tot aufgefunden. Anschließende Analysen ergaben, dass sich in der Packung ein hoher Anteil der Pflanze „Blauer Eisenhut“ befand.</w:t>
      </w:r>
    </w:p>
    <w:p>
      <w:pPr>
        <w:ind w:left="567" w:hanging="851"/>
        <w:outlineLvl w:val="1"/>
        <w:rPr>
          <w:rFonts w:cs="Arial"/>
          <w:b/>
          <w:color w:val="000000"/>
          <w:szCs w:val="20"/>
        </w:rPr>
      </w:pPr>
      <w:r>
        <w:rPr>
          <w:rFonts w:cs="Arial"/>
          <w:b/>
          <w:color w:val="000000"/>
          <w:szCs w:val="20"/>
        </w:rPr>
        <w:t xml:space="preserve">12.1 </w:t>
      </w:r>
      <w:r>
        <w:rPr>
          <w:rFonts w:cs="Arial"/>
          <w:b/>
          <w:color w:val="000000"/>
          <w:szCs w:val="20"/>
        </w:rPr>
        <w:tab/>
        <w:t xml:space="preserve">Könnte die Kräuterpackung das „Tatwerkzeug“ sein? Welche Gefahr könnte von ihr ausgehen? </w:t>
      </w:r>
    </w:p>
    <w:p>
      <w:pPr>
        <w:ind w:left="567" w:hanging="851"/>
        <w:outlineLvl w:val="1"/>
        <w:rPr>
          <w:rFonts w:cs="Arial"/>
          <w:b/>
          <w:color w:val="000000"/>
          <w:szCs w:val="20"/>
        </w:rPr>
      </w:pPr>
      <w:r>
        <w:rPr>
          <w:rFonts w:cs="Arial"/>
          <w:b/>
          <w:color w:val="000000"/>
          <w:szCs w:val="20"/>
        </w:rPr>
        <w:t xml:space="preserve">12.2 </w:t>
      </w:r>
      <w:r>
        <w:rPr>
          <w:rFonts w:cs="Arial"/>
          <w:b/>
          <w:color w:val="000000"/>
          <w:szCs w:val="20"/>
        </w:rPr>
        <w:tab/>
        <w:t xml:space="preserve">Wie heißt der </w:t>
      </w:r>
      <w:r>
        <w:rPr>
          <w:rFonts w:cs="Arial"/>
          <w:b/>
          <w:color w:val="000000"/>
          <w:szCs w:val="20"/>
          <w:u w:val="single"/>
        </w:rPr>
        <w:t>Wirkstoff</w:t>
      </w:r>
      <w:r>
        <w:rPr>
          <w:rFonts w:cs="Arial"/>
          <w:b/>
          <w:color w:val="000000"/>
          <w:szCs w:val="20"/>
        </w:rPr>
        <w:t>, der vermeintlich den Tod ausgelöst hat?</w:t>
      </w:r>
    </w:p>
    <w:p>
      <w:pPr>
        <w:ind w:left="567" w:hanging="851"/>
        <w:outlineLvl w:val="1"/>
        <w:rPr>
          <w:rFonts w:cs="Arial"/>
          <w:b/>
          <w:color w:val="000000"/>
          <w:szCs w:val="20"/>
        </w:rPr>
      </w:pPr>
      <w:r>
        <w:rPr>
          <w:rFonts w:cs="Arial"/>
          <w:b/>
          <w:color w:val="000000"/>
          <w:szCs w:val="20"/>
        </w:rPr>
        <w:t xml:space="preserve">12.3 </w:t>
      </w:r>
      <w:r>
        <w:rPr>
          <w:rFonts w:cs="Arial"/>
          <w:b/>
          <w:color w:val="000000"/>
          <w:szCs w:val="20"/>
        </w:rPr>
        <w:tab/>
        <w:t xml:space="preserve">Wie hoch ist die akute toxische Wirkung des </w:t>
      </w:r>
      <w:r>
        <w:rPr>
          <w:rFonts w:cs="Arial"/>
          <w:b/>
          <w:color w:val="000000"/>
          <w:szCs w:val="20"/>
          <w:u w:val="single"/>
        </w:rPr>
        <w:t>Wirkstoffes</w:t>
      </w:r>
      <w:r>
        <w:rPr>
          <w:rFonts w:cs="Arial"/>
          <w:b/>
          <w:color w:val="000000"/>
          <w:szCs w:val="20"/>
        </w:rPr>
        <w:t>?</w:t>
      </w:r>
    </w:p>
    <w:p>
      <w:pPr>
        <w:ind w:left="567" w:hanging="567"/>
        <w:rPr>
          <w:rFonts w:cs="Arial"/>
          <w:b/>
          <w:szCs w:val="20"/>
        </w:rPr>
      </w:pPr>
    </w:p>
    <w:p>
      <w:pPr>
        <w:ind w:left="567" w:hanging="567"/>
        <w:rPr>
          <w:rFonts w:cs="Arial"/>
          <w:b/>
          <w:szCs w:val="20"/>
        </w:rPr>
      </w:pPr>
      <w:r>
        <w:rPr>
          <w:rFonts w:cs="Arial"/>
          <w:b/>
          <w:szCs w:val="20"/>
        </w:rPr>
        <w:tab/>
        <w:t>___________________________________________________________________________</w:t>
      </w:r>
    </w:p>
    <w:p>
      <w:pPr>
        <w:ind w:left="567" w:hanging="567"/>
        <w:rPr>
          <w:rFonts w:cs="Arial"/>
          <w:b/>
          <w:szCs w:val="20"/>
        </w:rPr>
      </w:pPr>
    </w:p>
    <w:p>
      <w:pPr>
        <w:ind w:left="567" w:hanging="567"/>
        <w:rPr>
          <w:rFonts w:cs="Arial"/>
          <w:b/>
          <w:szCs w:val="20"/>
        </w:rPr>
      </w:pPr>
      <w:r>
        <w:rPr>
          <w:rFonts w:cs="Arial"/>
          <w:b/>
          <w:szCs w:val="20"/>
        </w:rPr>
        <w:tab/>
        <w:t>___________________________________________________________________________</w:t>
      </w:r>
    </w:p>
    <w:p>
      <w:pPr>
        <w:ind w:left="567" w:hanging="567"/>
        <w:rPr>
          <w:rFonts w:cs="Arial"/>
          <w:b/>
          <w:szCs w:val="20"/>
        </w:rPr>
      </w:pPr>
    </w:p>
    <w:p>
      <w:pPr>
        <w:ind w:left="567" w:hanging="851"/>
        <w:rPr>
          <w:rFonts w:cs="Arial"/>
          <w:color w:val="000000"/>
          <w:szCs w:val="20"/>
        </w:rPr>
      </w:pPr>
    </w:p>
    <w:p>
      <w:pPr>
        <w:ind w:left="567" w:hanging="851"/>
        <w:rPr>
          <w:rFonts w:cs="Arial"/>
          <w:b/>
          <w:color w:val="000000"/>
          <w:szCs w:val="20"/>
        </w:rPr>
      </w:pPr>
      <w:r>
        <w:rPr>
          <w:rFonts w:cs="Arial"/>
          <w:b/>
          <w:color w:val="000000"/>
          <w:szCs w:val="20"/>
        </w:rPr>
        <w:t>13</w:t>
      </w:r>
      <w:r>
        <w:rPr>
          <w:rFonts w:cs="Arial"/>
          <w:b/>
          <w:color w:val="000000"/>
          <w:szCs w:val="20"/>
        </w:rPr>
        <w:tab/>
        <w:t>Bei den „Sauerlandbombern“ wurden im Jahr 2007 ca. 700 kg Wasserstoffperoxid (H</w:t>
      </w:r>
      <w:r>
        <w:rPr>
          <w:rFonts w:cs="Arial"/>
          <w:b/>
          <w:color w:val="000000"/>
          <w:szCs w:val="20"/>
          <w:vertAlign w:val="subscript"/>
        </w:rPr>
        <w:t>2</w:t>
      </w:r>
      <w:r>
        <w:rPr>
          <w:rFonts w:cs="Arial"/>
          <w:b/>
          <w:color w:val="000000"/>
          <w:szCs w:val="20"/>
        </w:rPr>
        <w:t>0</w:t>
      </w:r>
      <w:r>
        <w:rPr>
          <w:rFonts w:cs="Arial"/>
          <w:b/>
          <w:color w:val="000000"/>
          <w:szCs w:val="20"/>
          <w:vertAlign w:val="subscript"/>
        </w:rPr>
        <w:t>2)</w:t>
      </w:r>
      <w:r>
        <w:rPr>
          <w:rFonts w:cs="Arial"/>
          <w:b/>
          <w:color w:val="000000"/>
          <w:szCs w:val="20"/>
        </w:rPr>
        <w:t xml:space="preserve"> gefunden.</w:t>
      </w:r>
    </w:p>
    <w:p>
      <w:pPr>
        <w:ind w:left="567" w:hanging="851"/>
        <w:rPr>
          <w:rFonts w:cs="Arial"/>
          <w:b/>
          <w:color w:val="000000"/>
          <w:szCs w:val="20"/>
        </w:rPr>
      </w:pPr>
      <w:r>
        <w:rPr>
          <w:rFonts w:cs="Arial"/>
          <w:b/>
          <w:color w:val="000000"/>
          <w:szCs w:val="20"/>
        </w:rPr>
        <w:tab/>
        <w:t>Dies reicht für die Herstellung von ca. 550 kg Sprengstoff, daraufhin wurde der Erwerb von Wasserstoffperoxid erschwert.</w:t>
      </w:r>
    </w:p>
    <w:p>
      <w:pPr>
        <w:pStyle w:val="StandardWeb"/>
        <w:shd w:val="clear" w:color="auto" w:fill="FFFFFF"/>
        <w:spacing w:before="0" w:beforeAutospacing="0" w:after="0" w:afterAutospacing="0"/>
        <w:ind w:left="567" w:hanging="851"/>
        <w:contextualSpacing/>
        <w:rPr>
          <w:rFonts w:ascii="Arial" w:hAnsi="Arial" w:cs="Arial"/>
          <w:b/>
          <w:color w:val="000000"/>
          <w:sz w:val="20"/>
          <w:szCs w:val="20"/>
        </w:rPr>
      </w:pPr>
      <w:r>
        <w:rPr>
          <w:rFonts w:ascii="Arial" w:hAnsi="Arial" w:cs="Arial"/>
          <w:b/>
          <w:color w:val="000000"/>
          <w:sz w:val="20"/>
          <w:szCs w:val="20"/>
        </w:rPr>
        <w:t xml:space="preserve">13.1 </w:t>
      </w:r>
      <w:r>
        <w:rPr>
          <w:rFonts w:ascii="Arial" w:hAnsi="Arial" w:cs="Arial"/>
          <w:b/>
          <w:color w:val="000000"/>
          <w:sz w:val="20"/>
          <w:szCs w:val="20"/>
        </w:rPr>
        <w:tab/>
        <w:t xml:space="preserve">Welche Konzentration muss eine H2O2 Lsg. haben, ab der für die Abgabe laut ChemVerbotsV eine </w:t>
      </w:r>
      <w:r>
        <w:rPr>
          <w:rFonts w:ascii="Arial" w:hAnsi="Arial" w:cs="Arial"/>
          <w:b/>
          <w:color w:val="000000"/>
          <w:sz w:val="20"/>
          <w:szCs w:val="20"/>
          <w:u w:val="single"/>
        </w:rPr>
        <w:t>Identitätsfeststellung</w:t>
      </w:r>
      <w:r>
        <w:rPr>
          <w:rFonts w:ascii="Arial" w:hAnsi="Arial" w:cs="Arial"/>
          <w:b/>
          <w:color w:val="000000"/>
          <w:sz w:val="20"/>
          <w:szCs w:val="20"/>
        </w:rPr>
        <w:t xml:space="preserve"> gemacht werden muss?</w:t>
      </w:r>
    </w:p>
    <w:p>
      <w:pPr>
        <w:pStyle w:val="StandardWeb"/>
        <w:shd w:val="clear" w:color="auto" w:fill="FFFFFF"/>
        <w:spacing w:before="0" w:beforeAutospacing="0" w:after="0" w:afterAutospacing="0"/>
        <w:ind w:left="567" w:hanging="851"/>
        <w:contextualSpacing/>
        <w:rPr>
          <w:rFonts w:ascii="Arial" w:hAnsi="Arial" w:cs="Arial"/>
          <w:b/>
          <w:color w:val="000000"/>
          <w:sz w:val="20"/>
          <w:szCs w:val="20"/>
        </w:rPr>
      </w:pPr>
      <w:r>
        <w:rPr>
          <w:rFonts w:ascii="Arial" w:hAnsi="Arial" w:cs="Arial"/>
          <w:b/>
          <w:color w:val="000000"/>
          <w:sz w:val="20"/>
          <w:szCs w:val="20"/>
        </w:rPr>
        <w:lastRenderedPageBreak/>
        <w:t xml:space="preserve">13.2 </w:t>
      </w:r>
      <w:r>
        <w:rPr>
          <w:rFonts w:ascii="Arial" w:hAnsi="Arial" w:cs="Arial"/>
          <w:b/>
          <w:color w:val="000000"/>
          <w:sz w:val="20"/>
          <w:szCs w:val="20"/>
        </w:rPr>
        <w:tab/>
        <w:t xml:space="preserve">Welche Regelungen gelten seit 2019 nach EU-VO 2019/1148 für die Vermarktung und Verwendung? </w:t>
      </w:r>
    </w:p>
    <w:p>
      <w:pPr>
        <w:ind w:left="567" w:hanging="567"/>
        <w:rPr>
          <w:rFonts w:cs="Arial"/>
          <w:b/>
          <w:szCs w:val="20"/>
        </w:rPr>
      </w:pPr>
    </w:p>
    <w:p>
      <w:pPr>
        <w:ind w:left="567" w:hanging="567"/>
        <w:rPr>
          <w:rFonts w:cs="Arial"/>
          <w:b/>
          <w:szCs w:val="20"/>
        </w:rPr>
      </w:pPr>
      <w:r>
        <w:rPr>
          <w:rFonts w:cs="Arial"/>
          <w:b/>
          <w:szCs w:val="20"/>
        </w:rPr>
        <w:tab/>
        <w:t>___________________________________________________________________________</w:t>
      </w:r>
    </w:p>
    <w:p>
      <w:pPr>
        <w:ind w:left="567" w:hanging="567"/>
        <w:rPr>
          <w:rFonts w:cs="Arial"/>
          <w:b/>
          <w:szCs w:val="20"/>
        </w:rPr>
      </w:pPr>
    </w:p>
    <w:p>
      <w:pPr>
        <w:ind w:left="567" w:hanging="567"/>
        <w:rPr>
          <w:rFonts w:cs="Arial"/>
          <w:b/>
          <w:szCs w:val="20"/>
        </w:rPr>
      </w:pPr>
      <w:r>
        <w:rPr>
          <w:rFonts w:cs="Arial"/>
          <w:b/>
          <w:szCs w:val="20"/>
        </w:rPr>
        <w:tab/>
        <w:t>___________________________________________________________________________</w:t>
      </w:r>
    </w:p>
    <w:p>
      <w:pPr>
        <w:ind w:left="567" w:hanging="567"/>
        <w:rPr>
          <w:rFonts w:cs="Arial"/>
          <w:b/>
          <w:szCs w:val="20"/>
        </w:rPr>
      </w:pPr>
    </w:p>
    <w:p>
      <w:pPr>
        <w:ind w:left="567" w:hanging="851"/>
        <w:rPr>
          <w:rFonts w:cs="Arial"/>
          <w:color w:val="000000"/>
          <w:szCs w:val="20"/>
        </w:rPr>
      </w:pPr>
      <w:r>
        <w:rPr>
          <w:rFonts w:cs="Arial"/>
          <w:color w:val="000000"/>
          <w:szCs w:val="20"/>
        </w:rPr>
        <w:tab/>
      </w:r>
    </w:p>
    <w:p>
      <w:pPr>
        <w:ind w:left="567" w:hanging="851"/>
        <w:rPr>
          <w:rFonts w:cs="Arial"/>
          <w:color w:val="000000"/>
          <w:szCs w:val="20"/>
        </w:rPr>
      </w:pPr>
    </w:p>
    <w:p>
      <w:pPr>
        <w:ind w:left="567" w:hanging="851"/>
        <w:rPr>
          <w:rFonts w:cs="Arial"/>
          <w:b/>
          <w:color w:val="000000"/>
          <w:szCs w:val="20"/>
        </w:rPr>
      </w:pPr>
      <w:r>
        <w:rPr>
          <w:rFonts w:cs="Arial"/>
          <w:b/>
          <w:color w:val="000000"/>
          <w:szCs w:val="20"/>
        </w:rPr>
        <w:t>14</w:t>
      </w:r>
      <w:r>
        <w:rPr>
          <w:rFonts w:cs="Arial"/>
          <w:b/>
          <w:color w:val="000000"/>
          <w:szCs w:val="20"/>
        </w:rPr>
        <w:tab/>
        <w:t>In einem Analytik Labor eines kriminaltechnischen Labors wird der Amphetamin Analytik als Reagenz unter anderem Lithiumaluminiumhydrid verwendet.</w:t>
      </w:r>
    </w:p>
    <w:p>
      <w:pPr>
        <w:ind w:left="567" w:hanging="851"/>
        <w:rPr>
          <w:rFonts w:cs="Arial"/>
          <w:b/>
          <w:color w:val="000000"/>
          <w:szCs w:val="20"/>
        </w:rPr>
      </w:pPr>
      <w:r>
        <w:rPr>
          <w:rFonts w:cs="Arial"/>
          <w:b/>
          <w:color w:val="000000"/>
          <w:szCs w:val="20"/>
        </w:rPr>
        <w:t xml:space="preserve">14.1 </w:t>
      </w:r>
      <w:r>
        <w:rPr>
          <w:rFonts w:cs="Arial"/>
          <w:b/>
          <w:color w:val="000000"/>
          <w:szCs w:val="20"/>
        </w:rPr>
        <w:tab/>
        <w:t>Welche CLP Einstufungen zum Gefahrenhinweis sind zu beachten?</w:t>
      </w:r>
    </w:p>
    <w:p>
      <w:pPr>
        <w:ind w:left="567" w:hanging="851"/>
        <w:rPr>
          <w:rFonts w:cs="Arial"/>
          <w:b/>
          <w:color w:val="000000"/>
          <w:szCs w:val="20"/>
        </w:rPr>
      </w:pPr>
      <w:r>
        <w:rPr>
          <w:rFonts w:cs="Arial"/>
          <w:b/>
          <w:color w:val="000000"/>
          <w:szCs w:val="20"/>
        </w:rPr>
        <w:t xml:space="preserve">14.2 </w:t>
      </w:r>
      <w:r>
        <w:rPr>
          <w:rFonts w:cs="Arial"/>
          <w:b/>
          <w:color w:val="000000"/>
          <w:szCs w:val="20"/>
        </w:rPr>
        <w:tab/>
        <w:t>Worauf ist laut den allgemeinen Entsorgungssätzen der GUV SR2004 bei der Entsorgung zu achten?</w:t>
      </w:r>
    </w:p>
    <w:p>
      <w:pPr>
        <w:ind w:left="567" w:hanging="567"/>
        <w:rPr>
          <w:rFonts w:cs="Arial"/>
          <w:b/>
          <w:szCs w:val="20"/>
        </w:rPr>
      </w:pPr>
    </w:p>
    <w:p>
      <w:pPr>
        <w:ind w:left="567" w:hanging="567"/>
        <w:rPr>
          <w:rFonts w:cs="Arial"/>
          <w:b/>
          <w:szCs w:val="20"/>
        </w:rPr>
      </w:pPr>
      <w:r>
        <w:rPr>
          <w:rFonts w:cs="Arial"/>
          <w:b/>
          <w:szCs w:val="20"/>
        </w:rPr>
        <w:tab/>
        <w:t>___________________________________________________________________________</w:t>
      </w:r>
    </w:p>
    <w:p>
      <w:pPr>
        <w:ind w:left="567" w:hanging="567"/>
        <w:rPr>
          <w:rFonts w:cs="Arial"/>
          <w:b/>
          <w:szCs w:val="20"/>
        </w:rPr>
      </w:pPr>
    </w:p>
    <w:p>
      <w:pPr>
        <w:ind w:left="567" w:hanging="567"/>
        <w:rPr>
          <w:rFonts w:cs="Arial"/>
          <w:b/>
          <w:szCs w:val="20"/>
        </w:rPr>
      </w:pPr>
      <w:r>
        <w:rPr>
          <w:rFonts w:cs="Arial"/>
          <w:b/>
          <w:szCs w:val="20"/>
        </w:rPr>
        <w:tab/>
        <w:t>___________________________________________________________________________</w:t>
      </w:r>
    </w:p>
    <w:p>
      <w:pPr>
        <w:ind w:left="567" w:hanging="567"/>
        <w:rPr>
          <w:rFonts w:cs="Arial"/>
          <w:b/>
          <w:szCs w:val="20"/>
        </w:rPr>
      </w:pPr>
    </w:p>
    <w:p>
      <w:pPr>
        <w:ind w:left="567" w:hanging="851"/>
        <w:rPr>
          <w:rFonts w:cs="Arial"/>
          <w:b/>
          <w:color w:val="000000"/>
          <w:szCs w:val="20"/>
        </w:rPr>
      </w:pPr>
    </w:p>
    <w:p>
      <w:pPr>
        <w:ind w:left="567" w:hanging="851"/>
        <w:rPr>
          <w:rFonts w:cs="Arial"/>
          <w:b/>
          <w:iCs/>
          <w:color w:val="000000"/>
          <w:szCs w:val="20"/>
        </w:rPr>
      </w:pPr>
      <w:r>
        <w:rPr>
          <w:rFonts w:cs="Arial"/>
          <w:b/>
          <w:iCs/>
          <w:color w:val="000000"/>
          <w:szCs w:val="20"/>
        </w:rPr>
        <w:t xml:space="preserve">15. </w:t>
      </w:r>
      <w:r>
        <w:rPr>
          <w:rFonts w:cs="Arial"/>
          <w:b/>
          <w:iCs/>
          <w:color w:val="000000"/>
          <w:szCs w:val="20"/>
        </w:rPr>
        <w:tab/>
        <w:t xml:space="preserve">Bei der Festnahme durch die Polizei droht ein Tatverdächtigter „Fass mich nicht an! Wenn du mir näher kommst spucke ich dich an! Ich habe eine offene Tuberkulose“. </w:t>
      </w:r>
    </w:p>
    <w:p>
      <w:pPr>
        <w:ind w:left="567" w:hanging="851"/>
        <w:rPr>
          <w:rFonts w:cs="Arial"/>
          <w:b/>
          <w:iCs/>
          <w:color w:val="000000"/>
          <w:szCs w:val="20"/>
        </w:rPr>
      </w:pPr>
      <w:r>
        <w:rPr>
          <w:rFonts w:cs="Arial"/>
          <w:b/>
          <w:iCs/>
          <w:color w:val="000000"/>
          <w:szCs w:val="20"/>
        </w:rPr>
        <w:t xml:space="preserve">15.1 </w:t>
      </w:r>
      <w:r>
        <w:rPr>
          <w:rFonts w:cs="Arial"/>
          <w:b/>
          <w:iCs/>
          <w:color w:val="000000"/>
          <w:szCs w:val="20"/>
        </w:rPr>
        <w:tab/>
        <w:t>Wie wird die Infektionskrankheit Tuberkulose übertragen (Infektionsweg)?</w:t>
      </w:r>
    </w:p>
    <w:p>
      <w:pPr>
        <w:ind w:left="567" w:hanging="851"/>
        <w:rPr>
          <w:rFonts w:cs="Arial"/>
          <w:b/>
          <w:iCs/>
          <w:color w:val="000000"/>
          <w:szCs w:val="20"/>
        </w:rPr>
      </w:pPr>
      <w:r>
        <w:rPr>
          <w:rFonts w:cs="Arial"/>
          <w:b/>
          <w:iCs/>
          <w:color w:val="000000"/>
          <w:szCs w:val="20"/>
        </w:rPr>
        <w:t>15.2</w:t>
      </w:r>
      <w:r>
        <w:rPr>
          <w:rFonts w:cs="Arial"/>
          <w:b/>
          <w:iCs/>
          <w:color w:val="000000"/>
          <w:szCs w:val="20"/>
        </w:rPr>
        <w:tab/>
        <w:t>Gibt es einen Hygieneplan für den Umgang mit Patienten, die an offener Lungentuberkulose erkrankt sind. Welche Maßnahmen sind nach dem Ausgesetztsein (Exposition) mit dem Tuberkuloseerreger zu ergreifen (Postexpositionsprophylaxe)?</w:t>
      </w:r>
    </w:p>
    <w:p>
      <w:pPr>
        <w:ind w:left="567" w:hanging="567"/>
        <w:rPr>
          <w:rFonts w:cs="Arial"/>
          <w:b/>
          <w:szCs w:val="20"/>
        </w:rPr>
      </w:pPr>
    </w:p>
    <w:p>
      <w:pPr>
        <w:ind w:left="567" w:hanging="567"/>
        <w:rPr>
          <w:rFonts w:cs="Arial"/>
          <w:b/>
          <w:szCs w:val="20"/>
        </w:rPr>
      </w:pPr>
      <w:r>
        <w:rPr>
          <w:rFonts w:cs="Arial"/>
          <w:b/>
          <w:szCs w:val="20"/>
        </w:rPr>
        <w:tab/>
        <w:t>___________________________________________________________________________</w:t>
      </w:r>
    </w:p>
    <w:p>
      <w:pPr>
        <w:ind w:left="567" w:hanging="567"/>
        <w:rPr>
          <w:rFonts w:cs="Arial"/>
          <w:b/>
          <w:szCs w:val="20"/>
        </w:rPr>
      </w:pPr>
    </w:p>
    <w:p>
      <w:pPr>
        <w:ind w:left="567" w:hanging="567"/>
        <w:rPr>
          <w:rFonts w:cs="Arial"/>
          <w:b/>
          <w:szCs w:val="20"/>
        </w:rPr>
      </w:pPr>
      <w:r>
        <w:rPr>
          <w:rFonts w:cs="Arial"/>
          <w:b/>
          <w:szCs w:val="20"/>
        </w:rPr>
        <w:tab/>
        <w:t>___________________________________________________________________________</w:t>
      </w:r>
    </w:p>
    <w:p>
      <w:pPr>
        <w:ind w:left="567" w:hanging="567"/>
        <w:rPr>
          <w:rFonts w:cs="Arial"/>
          <w:b/>
          <w:szCs w:val="20"/>
        </w:rPr>
      </w:pPr>
    </w:p>
    <w:p>
      <w:pPr>
        <w:ind w:left="567" w:hanging="851"/>
        <w:rPr>
          <w:rFonts w:cs="Arial"/>
          <w:b/>
          <w:iCs/>
          <w:color w:val="000000"/>
          <w:szCs w:val="20"/>
        </w:rPr>
      </w:pPr>
    </w:p>
    <w:p>
      <w:pPr>
        <w:ind w:left="567" w:hanging="851"/>
        <w:rPr>
          <w:rFonts w:cs="Arial"/>
          <w:b/>
          <w:iCs/>
          <w:color w:val="000000"/>
          <w:szCs w:val="20"/>
        </w:rPr>
      </w:pPr>
      <w:r>
        <w:rPr>
          <w:rFonts w:cs="Arial"/>
          <w:b/>
          <w:iCs/>
          <w:color w:val="000000"/>
          <w:szCs w:val="20"/>
        </w:rPr>
        <w:t>16</w:t>
      </w:r>
      <w:r>
        <w:rPr>
          <w:rFonts w:cs="Arial"/>
          <w:b/>
          <w:iCs/>
          <w:color w:val="000000"/>
          <w:szCs w:val="20"/>
        </w:rPr>
        <w:tab/>
        <w:t>Bei einer Zollkontrolle fallen den Beamten Fässer mit einem weißgrauen, stechend nach Bittermandel riechenden Pulver in die Hände. Eine Analyse ergibt, dass es sich dabei um Alpha-acetylphenylacetonitrile (APAAN)</w:t>
      </w:r>
      <w:bookmarkStart w:id="0" w:name="_GoBack"/>
      <w:bookmarkEnd w:id="0"/>
      <w:r>
        <w:rPr>
          <w:rFonts w:cs="Arial"/>
          <w:b/>
          <w:iCs/>
          <w:color w:val="000000"/>
          <w:szCs w:val="20"/>
        </w:rPr>
        <w:t xml:space="preserve"> handelt. APAAN gilt als Ausgangssubstanz für die Herstellung synthetischer Drogen z.B. Chrystal Meth.</w:t>
      </w:r>
    </w:p>
    <w:p>
      <w:pPr>
        <w:ind w:left="567" w:hanging="851"/>
        <w:rPr>
          <w:rFonts w:cs="Arial"/>
          <w:b/>
          <w:iCs/>
          <w:color w:val="000000"/>
          <w:szCs w:val="20"/>
        </w:rPr>
      </w:pPr>
      <w:r>
        <w:rPr>
          <w:rFonts w:cs="Arial"/>
          <w:b/>
          <w:iCs/>
          <w:color w:val="000000"/>
          <w:szCs w:val="20"/>
        </w:rPr>
        <w:t>16.1</w:t>
      </w:r>
      <w:r>
        <w:rPr>
          <w:rFonts w:cs="Arial"/>
          <w:b/>
          <w:iCs/>
          <w:color w:val="000000"/>
          <w:szCs w:val="20"/>
        </w:rPr>
        <w:tab/>
        <w:t>Gilt APAAN gemäß EU-VO 273/2004 als Drogenausgangsstoff?</w:t>
      </w:r>
    </w:p>
    <w:p>
      <w:pPr>
        <w:ind w:left="567" w:hanging="851"/>
        <w:rPr>
          <w:rFonts w:cs="Arial"/>
          <w:b/>
          <w:iCs/>
          <w:color w:val="000000"/>
          <w:szCs w:val="20"/>
        </w:rPr>
      </w:pPr>
      <w:r>
        <w:rPr>
          <w:rFonts w:cs="Arial"/>
          <w:b/>
          <w:iCs/>
          <w:color w:val="000000"/>
          <w:szCs w:val="20"/>
        </w:rPr>
        <w:t>16.2</w:t>
      </w:r>
      <w:r>
        <w:rPr>
          <w:rFonts w:cs="Arial"/>
          <w:b/>
          <w:iCs/>
          <w:color w:val="000000"/>
          <w:szCs w:val="20"/>
        </w:rPr>
        <w:tab/>
        <w:t>Ist der grundsätzliche Umgang mit APAAN erlaubt?</w:t>
      </w:r>
    </w:p>
    <w:p>
      <w:pPr>
        <w:ind w:left="567" w:hanging="567"/>
        <w:rPr>
          <w:rFonts w:cs="Arial"/>
          <w:b/>
          <w:szCs w:val="20"/>
        </w:rPr>
      </w:pPr>
    </w:p>
    <w:p>
      <w:pPr>
        <w:ind w:left="567" w:hanging="567"/>
        <w:rPr>
          <w:rFonts w:cs="Arial"/>
          <w:b/>
          <w:szCs w:val="20"/>
        </w:rPr>
      </w:pPr>
      <w:r>
        <w:rPr>
          <w:rFonts w:cs="Arial"/>
          <w:b/>
          <w:szCs w:val="20"/>
        </w:rPr>
        <w:tab/>
        <w:t>___________________________________________________________________________</w:t>
      </w:r>
    </w:p>
    <w:p>
      <w:pPr>
        <w:ind w:left="567" w:hanging="567"/>
        <w:rPr>
          <w:rFonts w:cs="Arial"/>
          <w:b/>
          <w:szCs w:val="20"/>
        </w:rPr>
      </w:pPr>
    </w:p>
    <w:p>
      <w:pPr>
        <w:ind w:left="567" w:hanging="567"/>
        <w:rPr>
          <w:rFonts w:cs="Arial"/>
          <w:b/>
          <w:szCs w:val="20"/>
        </w:rPr>
      </w:pPr>
      <w:r>
        <w:rPr>
          <w:rFonts w:cs="Arial"/>
          <w:b/>
          <w:szCs w:val="20"/>
        </w:rPr>
        <w:tab/>
        <w:t>___________________________________________________________________________</w:t>
      </w:r>
    </w:p>
    <w:p>
      <w:pPr>
        <w:ind w:left="567" w:hanging="567"/>
        <w:rPr>
          <w:rFonts w:cs="Arial"/>
          <w:b/>
          <w:szCs w:val="20"/>
        </w:rPr>
      </w:pPr>
    </w:p>
    <w:sectPr>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ucida Grand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52806"/>
    <w:multiLevelType w:val="hybridMultilevel"/>
    <w:tmpl w:val="595214BE"/>
    <w:lvl w:ilvl="0" w:tplc="24E84C62">
      <w:start w:val="1"/>
      <w:numFmt w:val="bullet"/>
      <w:lvlText w:val="■"/>
      <w:lvlJc w:val="left"/>
      <w:pPr>
        <w:tabs>
          <w:tab w:val="num" w:pos="720"/>
        </w:tabs>
        <w:ind w:left="720" w:hanging="360"/>
      </w:pPr>
      <w:rPr>
        <w:rFonts w:ascii="Lucida Grande" w:hAnsi="Lucida Grande" w:hint="default"/>
      </w:rPr>
    </w:lvl>
    <w:lvl w:ilvl="1" w:tplc="DBE80C8E" w:tentative="1">
      <w:start w:val="1"/>
      <w:numFmt w:val="bullet"/>
      <w:lvlText w:val="■"/>
      <w:lvlJc w:val="left"/>
      <w:pPr>
        <w:tabs>
          <w:tab w:val="num" w:pos="1440"/>
        </w:tabs>
        <w:ind w:left="1440" w:hanging="360"/>
      </w:pPr>
      <w:rPr>
        <w:rFonts w:ascii="Lucida Grande" w:hAnsi="Lucida Grande" w:hint="default"/>
      </w:rPr>
    </w:lvl>
    <w:lvl w:ilvl="2" w:tplc="DF100ABE" w:tentative="1">
      <w:start w:val="1"/>
      <w:numFmt w:val="bullet"/>
      <w:lvlText w:val="■"/>
      <w:lvlJc w:val="left"/>
      <w:pPr>
        <w:tabs>
          <w:tab w:val="num" w:pos="2160"/>
        </w:tabs>
        <w:ind w:left="2160" w:hanging="360"/>
      </w:pPr>
      <w:rPr>
        <w:rFonts w:ascii="Lucida Grande" w:hAnsi="Lucida Grande" w:hint="default"/>
      </w:rPr>
    </w:lvl>
    <w:lvl w:ilvl="3" w:tplc="60A6529A" w:tentative="1">
      <w:start w:val="1"/>
      <w:numFmt w:val="bullet"/>
      <w:lvlText w:val="■"/>
      <w:lvlJc w:val="left"/>
      <w:pPr>
        <w:tabs>
          <w:tab w:val="num" w:pos="2880"/>
        </w:tabs>
        <w:ind w:left="2880" w:hanging="360"/>
      </w:pPr>
      <w:rPr>
        <w:rFonts w:ascii="Lucida Grande" w:hAnsi="Lucida Grande" w:hint="default"/>
      </w:rPr>
    </w:lvl>
    <w:lvl w:ilvl="4" w:tplc="5FB2B77C" w:tentative="1">
      <w:start w:val="1"/>
      <w:numFmt w:val="bullet"/>
      <w:lvlText w:val="■"/>
      <w:lvlJc w:val="left"/>
      <w:pPr>
        <w:tabs>
          <w:tab w:val="num" w:pos="3600"/>
        </w:tabs>
        <w:ind w:left="3600" w:hanging="360"/>
      </w:pPr>
      <w:rPr>
        <w:rFonts w:ascii="Lucida Grande" w:hAnsi="Lucida Grande" w:hint="default"/>
      </w:rPr>
    </w:lvl>
    <w:lvl w:ilvl="5" w:tplc="C9788CD2" w:tentative="1">
      <w:start w:val="1"/>
      <w:numFmt w:val="bullet"/>
      <w:lvlText w:val="■"/>
      <w:lvlJc w:val="left"/>
      <w:pPr>
        <w:tabs>
          <w:tab w:val="num" w:pos="4320"/>
        </w:tabs>
        <w:ind w:left="4320" w:hanging="360"/>
      </w:pPr>
      <w:rPr>
        <w:rFonts w:ascii="Lucida Grande" w:hAnsi="Lucida Grande" w:hint="default"/>
      </w:rPr>
    </w:lvl>
    <w:lvl w:ilvl="6" w:tplc="D0F87892" w:tentative="1">
      <w:start w:val="1"/>
      <w:numFmt w:val="bullet"/>
      <w:lvlText w:val="■"/>
      <w:lvlJc w:val="left"/>
      <w:pPr>
        <w:tabs>
          <w:tab w:val="num" w:pos="5040"/>
        </w:tabs>
        <w:ind w:left="5040" w:hanging="360"/>
      </w:pPr>
      <w:rPr>
        <w:rFonts w:ascii="Lucida Grande" w:hAnsi="Lucida Grande" w:hint="default"/>
      </w:rPr>
    </w:lvl>
    <w:lvl w:ilvl="7" w:tplc="079E96A4" w:tentative="1">
      <w:start w:val="1"/>
      <w:numFmt w:val="bullet"/>
      <w:lvlText w:val="■"/>
      <w:lvlJc w:val="left"/>
      <w:pPr>
        <w:tabs>
          <w:tab w:val="num" w:pos="5760"/>
        </w:tabs>
        <w:ind w:left="5760" w:hanging="360"/>
      </w:pPr>
      <w:rPr>
        <w:rFonts w:ascii="Lucida Grande" w:hAnsi="Lucida Grande" w:hint="default"/>
      </w:rPr>
    </w:lvl>
    <w:lvl w:ilvl="8" w:tplc="860A9736" w:tentative="1">
      <w:start w:val="1"/>
      <w:numFmt w:val="bullet"/>
      <w:lvlText w:val="■"/>
      <w:lvlJc w:val="left"/>
      <w:pPr>
        <w:tabs>
          <w:tab w:val="num" w:pos="6480"/>
        </w:tabs>
        <w:ind w:left="6480" w:hanging="360"/>
      </w:pPr>
      <w:rPr>
        <w:rFonts w:ascii="Lucida Grande" w:hAnsi="Lucida Grande" w:hint="default"/>
      </w:rPr>
    </w:lvl>
  </w:abstractNum>
  <w:abstractNum w:abstractNumId="1" w15:restartNumberingAfterBreak="0">
    <w:nsid w:val="12212826"/>
    <w:multiLevelType w:val="multilevel"/>
    <w:tmpl w:val="1290898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2" w15:restartNumberingAfterBreak="0">
    <w:nsid w:val="14251458"/>
    <w:multiLevelType w:val="multilevel"/>
    <w:tmpl w:val="F614DDB4"/>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6805E45"/>
    <w:multiLevelType w:val="multilevel"/>
    <w:tmpl w:val="80F6D92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A363B31"/>
    <w:multiLevelType w:val="multilevel"/>
    <w:tmpl w:val="F4DAF216"/>
    <w:lvl w:ilvl="0">
      <w:start w:val="6"/>
      <w:numFmt w:val="decimal"/>
      <w:lvlText w:val="%1"/>
      <w:lvlJc w:val="left"/>
      <w:pPr>
        <w:tabs>
          <w:tab w:val="num" w:pos="360"/>
        </w:tabs>
        <w:ind w:left="360" w:hanging="360"/>
      </w:pPr>
      <w:rPr>
        <w:rFonts w:cs="Times New Roman" w:hint="default"/>
        <w:color w:val="auto"/>
      </w:rPr>
    </w:lvl>
    <w:lvl w:ilvl="1">
      <w:start w:val="3"/>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720"/>
        </w:tabs>
        <w:ind w:left="720" w:hanging="72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080"/>
        </w:tabs>
        <w:ind w:left="1080" w:hanging="108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440"/>
        </w:tabs>
        <w:ind w:left="1440" w:hanging="144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5" w15:restartNumberingAfterBreak="0">
    <w:nsid w:val="1D0620EF"/>
    <w:multiLevelType w:val="multilevel"/>
    <w:tmpl w:val="BD4802DA"/>
    <w:lvl w:ilvl="0">
      <w:start w:val="10"/>
      <w:numFmt w:val="decimal"/>
      <w:lvlText w:val="%1"/>
      <w:lvlJc w:val="left"/>
      <w:pPr>
        <w:tabs>
          <w:tab w:val="num" w:pos="390"/>
        </w:tabs>
        <w:ind w:left="390" w:hanging="390"/>
      </w:pPr>
      <w:rPr>
        <w:rFonts w:hint="default"/>
        <w:color w:val="FF0000"/>
      </w:rPr>
    </w:lvl>
    <w:lvl w:ilvl="1">
      <w:start w:val="3"/>
      <w:numFmt w:val="decimal"/>
      <w:lvlText w:val="%1.%2"/>
      <w:lvlJc w:val="left"/>
      <w:pPr>
        <w:tabs>
          <w:tab w:val="num" w:pos="750"/>
        </w:tabs>
        <w:ind w:left="750" w:hanging="390"/>
      </w:pPr>
      <w:rPr>
        <w:rFonts w:hint="default"/>
        <w:color w:val="auto"/>
      </w:rPr>
    </w:lvl>
    <w:lvl w:ilvl="2">
      <w:start w:val="1"/>
      <w:numFmt w:val="decimal"/>
      <w:lvlText w:val="%1.%2.%3"/>
      <w:lvlJc w:val="left"/>
      <w:pPr>
        <w:tabs>
          <w:tab w:val="num" w:pos="2160"/>
        </w:tabs>
        <w:ind w:left="2160" w:hanging="720"/>
      </w:pPr>
      <w:rPr>
        <w:rFonts w:hint="default"/>
        <w:color w:val="FF0000"/>
      </w:rPr>
    </w:lvl>
    <w:lvl w:ilvl="3">
      <w:start w:val="1"/>
      <w:numFmt w:val="decimal"/>
      <w:lvlText w:val="%1.%2.%3.%4"/>
      <w:lvlJc w:val="left"/>
      <w:pPr>
        <w:tabs>
          <w:tab w:val="num" w:pos="2880"/>
        </w:tabs>
        <w:ind w:left="2880" w:hanging="720"/>
      </w:pPr>
      <w:rPr>
        <w:rFonts w:hint="default"/>
        <w:color w:val="FF0000"/>
      </w:rPr>
    </w:lvl>
    <w:lvl w:ilvl="4">
      <w:start w:val="1"/>
      <w:numFmt w:val="decimal"/>
      <w:lvlText w:val="%1.%2.%3.%4.%5"/>
      <w:lvlJc w:val="left"/>
      <w:pPr>
        <w:tabs>
          <w:tab w:val="num" w:pos="3960"/>
        </w:tabs>
        <w:ind w:left="3960" w:hanging="1080"/>
      </w:pPr>
      <w:rPr>
        <w:rFonts w:hint="default"/>
        <w:color w:val="FF0000"/>
      </w:rPr>
    </w:lvl>
    <w:lvl w:ilvl="5">
      <w:start w:val="1"/>
      <w:numFmt w:val="decimal"/>
      <w:lvlText w:val="%1.%2.%3.%4.%5.%6"/>
      <w:lvlJc w:val="left"/>
      <w:pPr>
        <w:tabs>
          <w:tab w:val="num" w:pos="4680"/>
        </w:tabs>
        <w:ind w:left="4680" w:hanging="1080"/>
      </w:pPr>
      <w:rPr>
        <w:rFonts w:hint="default"/>
        <w:color w:val="FF0000"/>
      </w:rPr>
    </w:lvl>
    <w:lvl w:ilvl="6">
      <w:start w:val="1"/>
      <w:numFmt w:val="decimal"/>
      <w:lvlText w:val="%1.%2.%3.%4.%5.%6.%7"/>
      <w:lvlJc w:val="left"/>
      <w:pPr>
        <w:tabs>
          <w:tab w:val="num" w:pos="5760"/>
        </w:tabs>
        <w:ind w:left="5760" w:hanging="1440"/>
      </w:pPr>
      <w:rPr>
        <w:rFonts w:hint="default"/>
        <w:color w:val="FF0000"/>
      </w:rPr>
    </w:lvl>
    <w:lvl w:ilvl="7">
      <w:start w:val="1"/>
      <w:numFmt w:val="decimal"/>
      <w:lvlText w:val="%1.%2.%3.%4.%5.%6.%7.%8"/>
      <w:lvlJc w:val="left"/>
      <w:pPr>
        <w:tabs>
          <w:tab w:val="num" w:pos="6480"/>
        </w:tabs>
        <w:ind w:left="6480" w:hanging="1440"/>
      </w:pPr>
      <w:rPr>
        <w:rFonts w:hint="default"/>
        <w:color w:val="FF0000"/>
      </w:rPr>
    </w:lvl>
    <w:lvl w:ilvl="8">
      <w:start w:val="1"/>
      <w:numFmt w:val="decimal"/>
      <w:lvlText w:val="%1.%2.%3.%4.%5.%6.%7.%8.%9"/>
      <w:lvlJc w:val="left"/>
      <w:pPr>
        <w:tabs>
          <w:tab w:val="num" w:pos="7560"/>
        </w:tabs>
        <w:ind w:left="7560" w:hanging="1800"/>
      </w:pPr>
      <w:rPr>
        <w:rFonts w:hint="default"/>
        <w:color w:val="FF0000"/>
      </w:rPr>
    </w:lvl>
  </w:abstractNum>
  <w:abstractNum w:abstractNumId="6" w15:restartNumberingAfterBreak="0">
    <w:nsid w:val="26303353"/>
    <w:multiLevelType w:val="multilevel"/>
    <w:tmpl w:val="8436B14A"/>
    <w:lvl w:ilvl="0">
      <w:start w:val="5"/>
      <w:numFmt w:val="decimal"/>
      <w:lvlText w:val="%1"/>
      <w:lvlJc w:val="left"/>
      <w:pPr>
        <w:tabs>
          <w:tab w:val="num" w:pos="360"/>
        </w:tabs>
        <w:ind w:left="360" w:hanging="360"/>
      </w:pPr>
      <w:rPr>
        <w:rFonts w:cs="Times New Roman" w:hint="default"/>
        <w:color w:val="FF0000"/>
      </w:rPr>
    </w:lvl>
    <w:lvl w:ilvl="1">
      <w:start w:val="1"/>
      <w:numFmt w:val="decimal"/>
      <w:lvlText w:val="%1.%2"/>
      <w:lvlJc w:val="left"/>
      <w:pPr>
        <w:tabs>
          <w:tab w:val="num" w:pos="360"/>
        </w:tabs>
        <w:ind w:left="360" w:hanging="360"/>
      </w:pPr>
      <w:rPr>
        <w:rFonts w:cs="Times New Roman" w:hint="default"/>
        <w:color w:val="FF0000"/>
      </w:rPr>
    </w:lvl>
    <w:lvl w:ilvl="2">
      <w:start w:val="1"/>
      <w:numFmt w:val="decimal"/>
      <w:lvlText w:val="%1.%2.%3"/>
      <w:lvlJc w:val="left"/>
      <w:pPr>
        <w:tabs>
          <w:tab w:val="num" w:pos="720"/>
        </w:tabs>
        <w:ind w:left="720" w:hanging="720"/>
      </w:pPr>
      <w:rPr>
        <w:rFonts w:cs="Times New Roman" w:hint="default"/>
        <w:color w:val="FF0000"/>
      </w:rPr>
    </w:lvl>
    <w:lvl w:ilvl="3">
      <w:start w:val="1"/>
      <w:numFmt w:val="decimal"/>
      <w:lvlText w:val="%1.%2.%3.%4"/>
      <w:lvlJc w:val="left"/>
      <w:pPr>
        <w:tabs>
          <w:tab w:val="num" w:pos="720"/>
        </w:tabs>
        <w:ind w:left="720" w:hanging="720"/>
      </w:pPr>
      <w:rPr>
        <w:rFonts w:cs="Times New Roman" w:hint="default"/>
        <w:color w:val="FF0000"/>
      </w:rPr>
    </w:lvl>
    <w:lvl w:ilvl="4">
      <w:start w:val="1"/>
      <w:numFmt w:val="decimal"/>
      <w:lvlText w:val="%1.%2.%3.%4.%5"/>
      <w:lvlJc w:val="left"/>
      <w:pPr>
        <w:tabs>
          <w:tab w:val="num" w:pos="1080"/>
        </w:tabs>
        <w:ind w:left="1080" w:hanging="1080"/>
      </w:pPr>
      <w:rPr>
        <w:rFonts w:cs="Times New Roman" w:hint="default"/>
        <w:color w:val="FF0000"/>
      </w:rPr>
    </w:lvl>
    <w:lvl w:ilvl="5">
      <w:start w:val="1"/>
      <w:numFmt w:val="decimal"/>
      <w:lvlText w:val="%1.%2.%3.%4.%5.%6"/>
      <w:lvlJc w:val="left"/>
      <w:pPr>
        <w:tabs>
          <w:tab w:val="num" w:pos="1080"/>
        </w:tabs>
        <w:ind w:left="1080" w:hanging="1080"/>
      </w:pPr>
      <w:rPr>
        <w:rFonts w:cs="Times New Roman" w:hint="default"/>
        <w:color w:val="FF0000"/>
      </w:rPr>
    </w:lvl>
    <w:lvl w:ilvl="6">
      <w:start w:val="1"/>
      <w:numFmt w:val="decimal"/>
      <w:lvlText w:val="%1.%2.%3.%4.%5.%6.%7"/>
      <w:lvlJc w:val="left"/>
      <w:pPr>
        <w:tabs>
          <w:tab w:val="num" w:pos="1440"/>
        </w:tabs>
        <w:ind w:left="1440" w:hanging="1440"/>
      </w:pPr>
      <w:rPr>
        <w:rFonts w:cs="Times New Roman" w:hint="default"/>
        <w:color w:val="FF0000"/>
      </w:rPr>
    </w:lvl>
    <w:lvl w:ilvl="7">
      <w:start w:val="1"/>
      <w:numFmt w:val="decimal"/>
      <w:lvlText w:val="%1.%2.%3.%4.%5.%6.%7.%8"/>
      <w:lvlJc w:val="left"/>
      <w:pPr>
        <w:tabs>
          <w:tab w:val="num" w:pos="1440"/>
        </w:tabs>
        <w:ind w:left="1440" w:hanging="1440"/>
      </w:pPr>
      <w:rPr>
        <w:rFonts w:cs="Times New Roman" w:hint="default"/>
        <w:color w:val="FF0000"/>
      </w:rPr>
    </w:lvl>
    <w:lvl w:ilvl="8">
      <w:start w:val="1"/>
      <w:numFmt w:val="decimal"/>
      <w:lvlText w:val="%1.%2.%3.%4.%5.%6.%7.%8.%9"/>
      <w:lvlJc w:val="left"/>
      <w:pPr>
        <w:tabs>
          <w:tab w:val="num" w:pos="1800"/>
        </w:tabs>
        <w:ind w:left="1800" w:hanging="1800"/>
      </w:pPr>
      <w:rPr>
        <w:rFonts w:cs="Times New Roman" w:hint="default"/>
        <w:color w:val="FF0000"/>
      </w:rPr>
    </w:lvl>
  </w:abstractNum>
  <w:abstractNum w:abstractNumId="7" w15:restartNumberingAfterBreak="0">
    <w:nsid w:val="2CB4386F"/>
    <w:multiLevelType w:val="multilevel"/>
    <w:tmpl w:val="51ACBEC6"/>
    <w:lvl w:ilvl="0">
      <w:start w:val="5"/>
      <w:numFmt w:val="decimal"/>
      <w:lvlText w:val="%1"/>
      <w:lvlJc w:val="left"/>
      <w:pPr>
        <w:tabs>
          <w:tab w:val="num" w:pos="360"/>
        </w:tabs>
        <w:ind w:left="360" w:hanging="360"/>
      </w:pPr>
      <w:rPr>
        <w:rFonts w:cs="Times New Roman" w:hint="default"/>
        <w:color w:val="FF0000"/>
      </w:rPr>
    </w:lvl>
    <w:lvl w:ilvl="1">
      <w:start w:val="1"/>
      <w:numFmt w:val="decimal"/>
      <w:lvlText w:val="%1.%2"/>
      <w:lvlJc w:val="left"/>
      <w:pPr>
        <w:tabs>
          <w:tab w:val="num" w:pos="360"/>
        </w:tabs>
        <w:ind w:left="360" w:hanging="360"/>
      </w:pPr>
      <w:rPr>
        <w:rFonts w:cs="Times New Roman" w:hint="default"/>
        <w:color w:val="FF0000"/>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720"/>
        </w:tabs>
        <w:ind w:left="720" w:hanging="720"/>
      </w:pPr>
      <w:rPr>
        <w:rFonts w:cs="Times New Roman" w:hint="default"/>
        <w:color w:val="FF0000"/>
      </w:rPr>
    </w:lvl>
    <w:lvl w:ilvl="4">
      <w:start w:val="1"/>
      <w:numFmt w:val="decimal"/>
      <w:lvlText w:val="%1.%2.%3.%4.%5"/>
      <w:lvlJc w:val="left"/>
      <w:pPr>
        <w:tabs>
          <w:tab w:val="num" w:pos="1080"/>
        </w:tabs>
        <w:ind w:left="1080" w:hanging="1080"/>
      </w:pPr>
      <w:rPr>
        <w:rFonts w:cs="Times New Roman" w:hint="default"/>
        <w:color w:val="FF0000"/>
      </w:rPr>
    </w:lvl>
    <w:lvl w:ilvl="5">
      <w:start w:val="1"/>
      <w:numFmt w:val="decimal"/>
      <w:lvlText w:val="%1.%2.%3.%4.%5.%6"/>
      <w:lvlJc w:val="left"/>
      <w:pPr>
        <w:tabs>
          <w:tab w:val="num" w:pos="1080"/>
        </w:tabs>
        <w:ind w:left="1080" w:hanging="1080"/>
      </w:pPr>
      <w:rPr>
        <w:rFonts w:cs="Times New Roman" w:hint="default"/>
        <w:color w:val="FF0000"/>
      </w:rPr>
    </w:lvl>
    <w:lvl w:ilvl="6">
      <w:start w:val="1"/>
      <w:numFmt w:val="decimal"/>
      <w:lvlText w:val="%1.%2.%3.%4.%5.%6.%7"/>
      <w:lvlJc w:val="left"/>
      <w:pPr>
        <w:tabs>
          <w:tab w:val="num" w:pos="1440"/>
        </w:tabs>
        <w:ind w:left="1440" w:hanging="1440"/>
      </w:pPr>
      <w:rPr>
        <w:rFonts w:cs="Times New Roman" w:hint="default"/>
        <w:color w:val="FF0000"/>
      </w:rPr>
    </w:lvl>
    <w:lvl w:ilvl="7">
      <w:start w:val="1"/>
      <w:numFmt w:val="decimal"/>
      <w:lvlText w:val="%1.%2.%3.%4.%5.%6.%7.%8"/>
      <w:lvlJc w:val="left"/>
      <w:pPr>
        <w:tabs>
          <w:tab w:val="num" w:pos="1440"/>
        </w:tabs>
        <w:ind w:left="1440" w:hanging="1440"/>
      </w:pPr>
      <w:rPr>
        <w:rFonts w:cs="Times New Roman" w:hint="default"/>
        <w:color w:val="FF0000"/>
      </w:rPr>
    </w:lvl>
    <w:lvl w:ilvl="8">
      <w:start w:val="1"/>
      <w:numFmt w:val="decimal"/>
      <w:lvlText w:val="%1.%2.%3.%4.%5.%6.%7.%8.%9"/>
      <w:lvlJc w:val="left"/>
      <w:pPr>
        <w:tabs>
          <w:tab w:val="num" w:pos="1800"/>
        </w:tabs>
        <w:ind w:left="1800" w:hanging="1800"/>
      </w:pPr>
      <w:rPr>
        <w:rFonts w:cs="Times New Roman" w:hint="default"/>
        <w:color w:val="FF0000"/>
      </w:rPr>
    </w:lvl>
  </w:abstractNum>
  <w:abstractNum w:abstractNumId="8" w15:restartNumberingAfterBreak="0">
    <w:nsid w:val="379A56AD"/>
    <w:multiLevelType w:val="hybridMultilevel"/>
    <w:tmpl w:val="DA7ED2A8"/>
    <w:lvl w:ilvl="0" w:tplc="26BA1F4A">
      <w:start w:val="1"/>
      <w:numFmt w:val="bullet"/>
      <w:lvlText w:val=""/>
      <w:lvlJc w:val="left"/>
      <w:pPr>
        <w:tabs>
          <w:tab w:val="num" w:pos="720"/>
        </w:tabs>
        <w:ind w:left="720" w:hanging="360"/>
      </w:pPr>
      <w:rPr>
        <w:rFonts w:ascii="Wingdings" w:hAnsi="Wingdings" w:hint="default"/>
      </w:rPr>
    </w:lvl>
    <w:lvl w:ilvl="1" w:tplc="AD2E415A" w:tentative="1">
      <w:start w:val="1"/>
      <w:numFmt w:val="bullet"/>
      <w:lvlText w:val=""/>
      <w:lvlJc w:val="left"/>
      <w:pPr>
        <w:tabs>
          <w:tab w:val="num" w:pos="1440"/>
        </w:tabs>
        <w:ind w:left="1440" w:hanging="360"/>
      </w:pPr>
      <w:rPr>
        <w:rFonts w:ascii="Wingdings" w:hAnsi="Wingdings" w:hint="default"/>
      </w:rPr>
    </w:lvl>
    <w:lvl w:ilvl="2" w:tplc="A230984A" w:tentative="1">
      <w:start w:val="1"/>
      <w:numFmt w:val="bullet"/>
      <w:lvlText w:val=""/>
      <w:lvlJc w:val="left"/>
      <w:pPr>
        <w:tabs>
          <w:tab w:val="num" w:pos="2160"/>
        </w:tabs>
        <w:ind w:left="2160" w:hanging="360"/>
      </w:pPr>
      <w:rPr>
        <w:rFonts w:ascii="Wingdings" w:hAnsi="Wingdings" w:hint="default"/>
      </w:rPr>
    </w:lvl>
    <w:lvl w:ilvl="3" w:tplc="E9D6613A" w:tentative="1">
      <w:start w:val="1"/>
      <w:numFmt w:val="bullet"/>
      <w:lvlText w:val=""/>
      <w:lvlJc w:val="left"/>
      <w:pPr>
        <w:tabs>
          <w:tab w:val="num" w:pos="2880"/>
        </w:tabs>
        <w:ind w:left="2880" w:hanging="360"/>
      </w:pPr>
      <w:rPr>
        <w:rFonts w:ascii="Wingdings" w:hAnsi="Wingdings" w:hint="default"/>
      </w:rPr>
    </w:lvl>
    <w:lvl w:ilvl="4" w:tplc="6700074E" w:tentative="1">
      <w:start w:val="1"/>
      <w:numFmt w:val="bullet"/>
      <w:lvlText w:val=""/>
      <w:lvlJc w:val="left"/>
      <w:pPr>
        <w:tabs>
          <w:tab w:val="num" w:pos="3600"/>
        </w:tabs>
        <w:ind w:left="3600" w:hanging="360"/>
      </w:pPr>
      <w:rPr>
        <w:rFonts w:ascii="Wingdings" w:hAnsi="Wingdings" w:hint="default"/>
      </w:rPr>
    </w:lvl>
    <w:lvl w:ilvl="5" w:tplc="A3488F28" w:tentative="1">
      <w:start w:val="1"/>
      <w:numFmt w:val="bullet"/>
      <w:lvlText w:val=""/>
      <w:lvlJc w:val="left"/>
      <w:pPr>
        <w:tabs>
          <w:tab w:val="num" w:pos="4320"/>
        </w:tabs>
        <w:ind w:left="4320" w:hanging="360"/>
      </w:pPr>
      <w:rPr>
        <w:rFonts w:ascii="Wingdings" w:hAnsi="Wingdings" w:hint="default"/>
      </w:rPr>
    </w:lvl>
    <w:lvl w:ilvl="6" w:tplc="7710FF64" w:tentative="1">
      <w:start w:val="1"/>
      <w:numFmt w:val="bullet"/>
      <w:lvlText w:val=""/>
      <w:lvlJc w:val="left"/>
      <w:pPr>
        <w:tabs>
          <w:tab w:val="num" w:pos="5040"/>
        </w:tabs>
        <w:ind w:left="5040" w:hanging="360"/>
      </w:pPr>
      <w:rPr>
        <w:rFonts w:ascii="Wingdings" w:hAnsi="Wingdings" w:hint="default"/>
      </w:rPr>
    </w:lvl>
    <w:lvl w:ilvl="7" w:tplc="491A00C0" w:tentative="1">
      <w:start w:val="1"/>
      <w:numFmt w:val="bullet"/>
      <w:lvlText w:val=""/>
      <w:lvlJc w:val="left"/>
      <w:pPr>
        <w:tabs>
          <w:tab w:val="num" w:pos="5760"/>
        </w:tabs>
        <w:ind w:left="5760" w:hanging="360"/>
      </w:pPr>
      <w:rPr>
        <w:rFonts w:ascii="Wingdings" w:hAnsi="Wingdings" w:hint="default"/>
      </w:rPr>
    </w:lvl>
    <w:lvl w:ilvl="8" w:tplc="0478E03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FF4C06"/>
    <w:multiLevelType w:val="multilevel"/>
    <w:tmpl w:val="7BA87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7064C6"/>
    <w:multiLevelType w:val="multilevel"/>
    <w:tmpl w:val="B5868470"/>
    <w:lvl w:ilvl="0">
      <w:start w:val="10"/>
      <w:numFmt w:val="decimal"/>
      <w:lvlText w:val="%1"/>
      <w:lvlJc w:val="left"/>
      <w:pPr>
        <w:tabs>
          <w:tab w:val="num" w:pos="360"/>
        </w:tabs>
        <w:ind w:left="360" w:hanging="360"/>
      </w:pPr>
      <w:rPr>
        <w:rFonts w:hint="default"/>
        <w:sz w:val="20"/>
      </w:rPr>
    </w:lvl>
    <w:lvl w:ilvl="1">
      <w:start w:val="1"/>
      <w:numFmt w:val="decimal"/>
      <w:lvlText w:val="%1.%2"/>
      <w:lvlJc w:val="left"/>
      <w:pPr>
        <w:tabs>
          <w:tab w:val="num" w:pos="720"/>
        </w:tabs>
        <w:ind w:left="720" w:hanging="360"/>
      </w:pPr>
      <w:rPr>
        <w:rFonts w:hint="default"/>
        <w:sz w:val="20"/>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11" w15:restartNumberingAfterBreak="0">
    <w:nsid w:val="3F636968"/>
    <w:multiLevelType w:val="multilevel"/>
    <w:tmpl w:val="F11EA1E6"/>
    <w:lvl w:ilvl="0">
      <w:start w:val="7"/>
      <w:numFmt w:val="decimal"/>
      <w:lvlText w:val="%1"/>
      <w:lvlJc w:val="left"/>
      <w:pPr>
        <w:tabs>
          <w:tab w:val="num" w:pos="705"/>
        </w:tabs>
        <w:ind w:left="705" w:hanging="705"/>
      </w:pPr>
      <w:rPr>
        <w:rFonts w:cs="Times New Roman" w:hint="default"/>
        <w:b w:val="0"/>
        <w:color w:val="auto"/>
      </w:rPr>
    </w:lvl>
    <w:lvl w:ilvl="1">
      <w:start w:val="1"/>
      <w:numFmt w:val="decimal"/>
      <w:lvlText w:val="%1.%2"/>
      <w:lvlJc w:val="left"/>
      <w:pPr>
        <w:tabs>
          <w:tab w:val="num" w:pos="705"/>
        </w:tabs>
        <w:ind w:left="705" w:hanging="705"/>
      </w:pPr>
      <w:rPr>
        <w:rFonts w:cs="Times New Roman" w:hint="default"/>
        <w:b w:val="0"/>
        <w:color w:val="auto"/>
      </w:rPr>
    </w:lvl>
    <w:lvl w:ilvl="2">
      <w:start w:val="1"/>
      <w:numFmt w:val="decimal"/>
      <w:lvlText w:val="%1.%2.%3"/>
      <w:lvlJc w:val="left"/>
      <w:pPr>
        <w:tabs>
          <w:tab w:val="num" w:pos="720"/>
        </w:tabs>
        <w:ind w:left="720" w:hanging="720"/>
      </w:pPr>
      <w:rPr>
        <w:rFonts w:cs="Times New Roman" w:hint="default"/>
        <w:b w:val="0"/>
        <w:color w:val="auto"/>
      </w:rPr>
    </w:lvl>
    <w:lvl w:ilvl="3">
      <w:start w:val="1"/>
      <w:numFmt w:val="decimal"/>
      <w:lvlText w:val="%1.%2.%3.%4"/>
      <w:lvlJc w:val="left"/>
      <w:pPr>
        <w:tabs>
          <w:tab w:val="num" w:pos="720"/>
        </w:tabs>
        <w:ind w:left="720" w:hanging="720"/>
      </w:pPr>
      <w:rPr>
        <w:rFonts w:cs="Times New Roman" w:hint="default"/>
        <w:b w:val="0"/>
        <w:color w:val="auto"/>
      </w:rPr>
    </w:lvl>
    <w:lvl w:ilvl="4">
      <w:start w:val="1"/>
      <w:numFmt w:val="decimal"/>
      <w:lvlText w:val="%1.%2.%3.%4.%5"/>
      <w:lvlJc w:val="left"/>
      <w:pPr>
        <w:tabs>
          <w:tab w:val="num" w:pos="1080"/>
        </w:tabs>
        <w:ind w:left="1080" w:hanging="1080"/>
      </w:pPr>
      <w:rPr>
        <w:rFonts w:cs="Times New Roman" w:hint="default"/>
        <w:b w:val="0"/>
        <w:color w:val="auto"/>
      </w:rPr>
    </w:lvl>
    <w:lvl w:ilvl="5">
      <w:start w:val="1"/>
      <w:numFmt w:val="decimal"/>
      <w:lvlText w:val="%1.%2.%3.%4.%5.%6"/>
      <w:lvlJc w:val="left"/>
      <w:pPr>
        <w:tabs>
          <w:tab w:val="num" w:pos="1080"/>
        </w:tabs>
        <w:ind w:left="1080" w:hanging="1080"/>
      </w:pPr>
      <w:rPr>
        <w:rFonts w:cs="Times New Roman" w:hint="default"/>
        <w:b w:val="0"/>
        <w:color w:val="auto"/>
      </w:rPr>
    </w:lvl>
    <w:lvl w:ilvl="6">
      <w:start w:val="1"/>
      <w:numFmt w:val="decimal"/>
      <w:lvlText w:val="%1.%2.%3.%4.%5.%6.%7"/>
      <w:lvlJc w:val="left"/>
      <w:pPr>
        <w:tabs>
          <w:tab w:val="num" w:pos="1440"/>
        </w:tabs>
        <w:ind w:left="1440" w:hanging="1440"/>
      </w:pPr>
      <w:rPr>
        <w:rFonts w:cs="Times New Roman" w:hint="default"/>
        <w:b w:val="0"/>
        <w:color w:val="auto"/>
      </w:rPr>
    </w:lvl>
    <w:lvl w:ilvl="7">
      <w:start w:val="1"/>
      <w:numFmt w:val="decimal"/>
      <w:lvlText w:val="%1.%2.%3.%4.%5.%6.%7.%8"/>
      <w:lvlJc w:val="left"/>
      <w:pPr>
        <w:tabs>
          <w:tab w:val="num" w:pos="1440"/>
        </w:tabs>
        <w:ind w:left="1440" w:hanging="1440"/>
      </w:pPr>
      <w:rPr>
        <w:rFonts w:cs="Times New Roman" w:hint="default"/>
        <w:b w:val="0"/>
        <w:color w:val="auto"/>
      </w:rPr>
    </w:lvl>
    <w:lvl w:ilvl="8">
      <w:start w:val="1"/>
      <w:numFmt w:val="decimal"/>
      <w:lvlText w:val="%1.%2.%3.%4.%5.%6.%7.%8.%9"/>
      <w:lvlJc w:val="left"/>
      <w:pPr>
        <w:tabs>
          <w:tab w:val="num" w:pos="1800"/>
        </w:tabs>
        <w:ind w:left="1800" w:hanging="1800"/>
      </w:pPr>
      <w:rPr>
        <w:rFonts w:cs="Times New Roman" w:hint="default"/>
        <w:b w:val="0"/>
        <w:color w:val="auto"/>
      </w:rPr>
    </w:lvl>
  </w:abstractNum>
  <w:abstractNum w:abstractNumId="12" w15:restartNumberingAfterBreak="0">
    <w:nsid w:val="402F7A1A"/>
    <w:multiLevelType w:val="multilevel"/>
    <w:tmpl w:val="322ACDA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4791501"/>
    <w:multiLevelType w:val="multilevel"/>
    <w:tmpl w:val="4810136E"/>
    <w:lvl w:ilvl="0">
      <w:start w:val="10"/>
      <w:numFmt w:val="decimal"/>
      <w:lvlText w:val="%1"/>
      <w:lvlJc w:val="left"/>
      <w:pPr>
        <w:tabs>
          <w:tab w:val="num" w:pos="375"/>
        </w:tabs>
        <w:ind w:left="375" w:hanging="375"/>
      </w:pPr>
      <w:rPr>
        <w:rFonts w:hint="default"/>
        <w:color w:val="FF0000"/>
      </w:rPr>
    </w:lvl>
    <w:lvl w:ilvl="1">
      <w:start w:val="3"/>
      <w:numFmt w:val="decimal"/>
      <w:lvlText w:val="%1.%2"/>
      <w:lvlJc w:val="left"/>
      <w:pPr>
        <w:tabs>
          <w:tab w:val="num" w:pos="735"/>
        </w:tabs>
        <w:ind w:left="735" w:hanging="375"/>
      </w:pPr>
      <w:rPr>
        <w:rFonts w:hint="default"/>
        <w:color w:val="auto"/>
      </w:rPr>
    </w:lvl>
    <w:lvl w:ilvl="2">
      <w:start w:val="1"/>
      <w:numFmt w:val="decimal"/>
      <w:lvlText w:val="%1.%2.%3"/>
      <w:lvlJc w:val="left"/>
      <w:pPr>
        <w:tabs>
          <w:tab w:val="num" w:pos="1440"/>
        </w:tabs>
        <w:ind w:left="1440" w:hanging="720"/>
      </w:pPr>
      <w:rPr>
        <w:rFonts w:hint="default"/>
        <w:color w:val="FF0000"/>
      </w:rPr>
    </w:lvl>
    <w:lvl w:ilvl="3">
      <w:start w:val="1"/>
      <w:numFmt w:val="decimal"/>
      <w:lvlText w:val="%1.%2.%3.%4"/>
      <w:lvlJc w:val="left"/>
      <w:pPr>
        <w:tabs>
          <w:tab w:val="num" w:pos="1800"/>
        </w:tabs>
        <w:ind w:left="1800" w:hanging="720"/>
      </w:pPr>
      <w:rPr>
        <w:rFonts w:hint="default"/>
        <w:color w:val="FF0000"/>
      </w:rPr>
    </w:lvl>
    <w:lvl w:ilvl="4">
      <w:start w:val="1"/>
      <w:numFmt w:val="decimal"/>
      <w:lvlText w:val="%1.%2.%3.%4.%5"/>
      <w:lvlJc w:val="left"/>
      <w:pPr>
        <w:tabs>
          <w:tab w:val="num" w:pos="2520"/>
        </w:tabs>
        <w:ind w:left="2520" w:hanging="1080"/>
      </w:pPr>
      <w:rPr>
        <w:rFonts w:hint="default"/>
        <w:color w:val="FF0000"/>
      </w:rPr>
    </w:lvl>
    <w:lvl w:ilvl="5">
      <w:start w:val="1"/>
      <w:numFmt w:val="decimal"/>
      <w:lvlText w:val="%1.%2.%3.%4.%5.%6"/>
      <w:lvlJc w:val="left"/>
      <w:pPr>
        <w:tabs>
          <w:tab w:val="num" w:pos="2880"/>
        </w:tabs>
        <w:ind w:left="2880" w:hanging="1080"/>
      </w:pPr>
      <w:rPr>
        <w:rFonts w:hint="default"/>
        <w:color w:val="FF0000"/>
      </w:rPr>
    </w:lvl>
    <w:lvl w:ilvl="6">
      <w:start w:val="1"/>
      <w:numFmt w:val="decimal"/>
      <w:lvlText w:val="%1.%2.%3.%4.%5.%6.%7"/>
      <w:lvlJc w:val="left"/>
      <w:pPr>
        <w:tabs>
          <w:tab w:val="num" w:pos="3600"/>
        </w:tabs>
        <w:ind w:left="3600" w:hanging="1440"/>
      </w:pPr>
      <w:rPr>
        <w:rFonts w:hint="default"/>
        <w:color w:val="FF0000"/>
      </w:rPr>
    </w:lvl>
    <w:lvl w:ilvl="7">
      <w:start w:val="1"/>
      <w:numFmt w:val="decimal"/>
      <w:lvlText w:val="%1.%2.%3.%4.%5.%6.%7.%8"/>
      <w:lvlJc w:val="left"/>
      <w:pPr>
        <w:tabs>
          <w:tab w:val="num" w:pos="3960"/>
        </w:tabs>
        <w:ind w:left="3960" w:hanging="1440"/>
      </w:pPr>
      <w:rPr>
        <w:rFonts w:hint="default"/>
        <w:color w:val="FF0000"/>
      </w:rPr>
    </w:lvl>
    <w:lvl w:ilvl="8">
      <w:start w:val="1"/>
      <w:numFmt w:val="decimal"/>
      <w:lvlText w:val="%1.%2.%3.%4.%5.%6.%7.%8.%9"/>
      <w:lvlJc w:val="left"/>
      <w:pPr>
        <w:tabs>
          <w:tab w:val="num" w:pos="4680"/>
        </w:tabs>
        <w:ind w:left="4680" w:hanging="1800"/>
      </w:pPr>
      <w:rPr>
        <w:rFonts w:hint="default"/>
        <w:color w:val="FF0000"/>
      </w:rPr>
    </w:lvl>
  </w:abstractNum>
  <w:abstractNum w:abstractNumId="14" w15:restartNumberingAfterBreak="0">
    <w:nsid w:val="46C41972"/>
    <w:multiLevelType w:val="hybridMultilevel"/>
    <w:tmpl w:val="B81217F8"/>
    <w:lvl w:ilvl="0" w:tplc="DF6E1E52">
      <w:start w:val="1"/>
      <w:numFmt w:val="bullet"/>
      <w:lvlText w:val=""/>
      <w:lvlJc w:val="left"/>
      <w:pPr>
        <w:tabs>
          <w:tab w:val="num" w:pos="720"/>
        </w:tabs>
        <w:ind w:left="720" w:hanging="360"/>
      </w:pPr>
      <w:rPr>
        <w:rFonts w:ascii="Wingdings" w:hAnsi="Wingdings" w:hint="default"/>
      </w:rPr>
    </w:lvl>
    <w:lvl w:ilvl="1" w:tplc="88B2971C" w:tentative="1">
      <w:start w:val="1"/>
      <w:numFmt w:val="bullet"/>
      <w:lvlText w:val=""/>
      <w:lvlJc w:val="left"/>
      <w:pPr>
        <w:tabs>
          <w:tab w:val="num" w:pos="1440"/>
        </w:tabs>
        <w:ind w:left="1440" w:hanging="360"/>
      </w:pPr>
      <w:rPr>
        <w:rFonts w:ascii="Wingdings" w:hAnsi="Wingdings" w:hint="default"/>
      </w:rPr>
    </w:lvl>
    <w:lvl w:ilvl="2" w:tplc="BCF6B1DE" w:tentative="1">
      <w:start w:val="1"/>
      <w:numFmt w:val="bullet"/>
      <w:lvlText w:val=""/>
      <w:lvlJc w:val="left"/>
      <w:pPr>
        <w:tabs>
          <w:tab w:val="num" w:pos="2160"/>
        </w:tabs>
        <w:ind w:left="2160" w:hanging="360"/>
      </w:pPr>
      <w:rPr>
        <w:rFonts w:ascii="Wingdings" w:hAnsi="Wingdings" w:hint="default"/>
      </w:rPr>
    </w:lvl>
    <w:lvl w:ilvl="3" w:tplc="33A0DCB2" w:tentative="1">
      <w:start w:val="1"/>
      <w:numFmt w:val="bullet"/>
      <w:lvlText w:val=""/>
      <w:lvlJc w:val="left"/>
      <w:pPr>
        <w:tabs>
          <w:tab w:val="num" w:pos="2880"/>
        </w:tabs>
        <w:ind w:left="2880" w:hanging="360"/>
      </w:pPr>
      <w:rPr>
        <w:rFonts w:ascii="Wingdings" w:hAnsi="Wingdings" w:hint="default"/>
      </w:rPr>
    </w:lvl>
    <w:lvl w:ilvl="4" w:tplc="53380550" w:tentative="1">
      <w:start w:val="1"/>
      <w:numFmt w:val="bullet"/>
      <w:lvlText w:val=""/>
      <w:lvlJc w:val="left"/>
      <w:pPr>
        <w:tabs>
          <w:tab w:val="num" w:pos="3600"/>
        </w:tabs>
        <w:ind w:left="3600" w:hanging="360"/>
      </w:pPr>
      <w:rPr>
        <w:rFonts w:ascii="Wingdings" w:hAnsi="Wingdings" w:hint="default"/>
      </w:rPr>
    </w:lvl>
    <w:lvl w:ilvl="5" w:tplc="427057F6" w:tentative="1">
      <w:start w:val="1"/>
      <w:numFmt w:val="bullet"/>
      <w:lvlText w:val=""/>
      <w:lvlJc w:val="left"/>
      <w:pPr>
        <w:tabs>
          <w:tab w:val="num" w:pos="4320"/>
        </w:tabs>
        <w:ind w:left="4320" w:hanging="360"/>
      </w:pPr>
      <w:rPr>
        <w:rFonts w:ascii="Wingdings" w:hAnsi="Wingdings" w:hint="default"/>
      </w:rPr>
    </w:lvl>
    <w:lvl w:ilvl="6" w:tplc="F670D088" w:tentative="1">
      <w:start w:val="1"/>
      <w:numFmt w:val="bullet"/>
      <w:lvlText w:val=""/>
      <w:lvlJc w:val="left"/>
      <w:pPr>
        <w:tabs>
          <w:tab w:val="num" w:pos="5040"/>
        </w:tabs>
        <w:ind w:left="5040" w:hanging="360"/>
      </w:pPr>
      <w:rPr>
        <w:rFonts w:ascii="Wingdings" w:hAnsi="Wingdings" w:hint="default"/>
      </w:rPr>
    </w:lvl>
    <w:lvl w:ilvl="7" w:tplc="6BCE33AC" w:tentative="1">
      <w:start w:val="1"/>
      <w:numFmt w:val="bullet"/>
      <w:lvlText w:val=""/>
      <w:lvlJc w:val="left"/>
      <w:pPr>
        <w:tabs>
          <w:tab w:val="num" w:pos="5760"/>
        </w:tabs>
        <w:ind w:left="5760" w:hanging="360"/>
      </w:pPr>
      <w:rPr>
        <w:rFonts w:ascii="Wingdings" w:hAnsi="Wingdings" w:hint="default"/>
      </w:rPr>
    </w:lvl>
    <w:lvl w:ilvl="8" w:tplc="D272F8C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111F57"/>
    <w:multiLevelType w:val="multilevel"/>
    <w:tmpl w:val="F80EC51E"/>
    <w:lvl w:ilvl="0">
      <w:start w:val="5"/>
      <w:numFmt w:val="decimal"/>
      <w:lvlText w:val="%1"/>
      <w:lvlJc w:val="left"/>
      <w:pPr>
        <w:tabs>
          <w:tab w:val="num" w:pos="360"/>
        </w:tabs>
        <w:ind w:left="360" w:hanging="360"/>
      </w:pPr>
      <w:rPr>
        <w:rFonts w:cs="Times New Roman" w:hint="default"/>
        <w:color w:val="FF0000"/>
      </w:rPr>
    </w:lvl>
    <w:lvl w:ilvl="1">
      <w:start w:val="1"/>
      <w:numFmt w:val="decimal"/>
      <w:lvlText w:val="%1.%2"/>
      <w:lvlJc w:val="left"/>
      <w:pPr>
        <w:tabs>
          <w:tab w:val="num" w:pos="360"/>
        </w:tabs>
        <w:ind w:left="360" w:hanging="360"/>
      </w:pPr>
      <w:rPr>
        <w:rFonts w:cs="Times New Roman" w:hint="default"/>
        <w:color w:val="FF0000"/>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720"/>
        </w:tabs>
        <w:ind w:left="720" w:hanging="720"/>
      </w:pPr>
      <w:rPr>
        <w:rFonts w:cs="Times New Roman" w:hint="default"/>
        <w:color w:val="FF0000"/>
      </w:rPr>
    </w:lvl>
    <w:lvl w:ilvl="4">
      <w:start w:val="1"/>
      <w:numFmt w:val="decimal"/>
      <w:lvlText w:val="%1.%2.%3.%4.%5"/>
      <w:lvlJc w:val="left"/>
      <w:pPr>
        <w:tabs>
          <w:tab w:val="num" w:pos="1080"/>
        </w:tabs>
        <w:ind w:left="1080" w:hanging="1080"/>
      </w:pPr>
      <w:rPr>
        <w:rFonts w:cs="Times New Roman" w:hint="default"/>
        <w:color w:val="FF0000"/>
      </w:rPr>
    </w:lvl>
    <w:lvl w:ilvl="5">
      <w:start w:val="1"/>
      <w:numFmt w:val="decimal"/>
      <w:lvlText w:val="%1.%2.%3.%4.%5.%6"/>
      <w:lvlJc w:val="left"/>
      <w:pPr>
        <w:tabs>
          <w:tab w:val="num" w:pos="1080"/>
        </w:tabs>
        <w:ind w:left="1080" w:hanging="1080"/>
      </w:pPr>
      <w:rPr>
        <w:rFonts w:cs="Times New Roman" w:hint="default"/>
        <w:color w:val="FF0000"/>
      </w:rPr>
    </w:lvl>
    <w:lvl w:ilvl="6">
      <w:start w:val="1"/>
      <w:numFmt w:val="decimal"/>
      <w:lvlText w:val="%1.%2.%3.%4.%5.%6.%7"/>
      <w:lvlJc w:val="left"/>
      <w:pPr>
        <w:tabs>
          <w:tab w:val="num" w:pos="1440"/>
        </w:tabs>
        <w:ind w:left="1440" w:hanging="1440"/>
      </w:pPr>
      <w:rPr>
        <w:rFonts w:cs="Times New Roman" w:hint="default"/>
        <w:color w:val="FF0000"/>
      </w:rPr>
    </w:lvl>
    <w:lvl w:ilvl="7">
      <w:start w:val="1"/>
      <w:numFmt w:val="decimal"/>
      <w:lvlText w:val="%1.%2.%3.%4.%5.%6.%7.%8"/>
      <w:lvlJc w:val="left"/>
      <w:pPr>
        <w:tabs>
          <w:tab w:val="num" w:pos="1440"/>
        </w:tabs>
        <w:ind w:left="1440" w:hanging="1440"/>
      </w:pPr>
      <w:rPr>
        <w:rFonts w:cs="Times New Roman" w:hint="default"/>
        <w:color w:val="FF0000"/>
      </w:rPr>
    </w:lvl>
    <w:lvl w:ilvl="8">
      <w:start w:val="1"/>
      <w:numFmt w:val="decimal"/>
      <w:lvlText w:val="%1.%2.%3.%4.%5.%6.%7.%8.%9"/>
      <w:lvlJc w:val="left"/>
      <w:pPr>
        <w:tabs>
          <w:tab w:val="num" w:pos="1800"/>
        </w:tabs>
        <w:ind w:left="1800" w:hanging="1800"/>
      </w:pPr>
      <w:rPr>
        <w:rFonts w:cs="Times New Roman" w:hint="default"/>
        <w:color w:val="FF0000"/>
      </w:rPr>
    </w:lvl>
  </w:abstractNum>
  <w:abstractNum w:abstractNumId="16" w15:restartNumberingAfterBreak="0">
    <w:nsid w:val="4F430A70"/>
    <w:multiLevelType w:val="multilevel"/>
    <w:tmpl w:val="202ED35E"/>
    <w:lvl w:ilvl="0">
      <w:start w:val="10"/>
      <w:numFmt w:val="decimal"/>
      <w:lvlText w:val="%1"/>
      <w:lvlJc w:val="left"/>
      <w:pPr>
        <w:tabs>
          <w:tab w:val="num" w:pos="390"/>
        </w:tabs>
        <w:ind w:left="390" w:hanging="390"/>
      </w:pPr>
      <w:rPr>
        <w:rFonts w:hint="default"/>
        <w:color w:val="FF0000"/>
      </w:rPr>
    </w:lvl>
    <w:lvl w:ilvl="1">
      <w:start w:val="3"/>
      <w:numFmt w:val="decimal"/>
      <w:lvlText w:val="%1.%2"/>
      <w:lvlJc w:val="left"/>
      <w:pPr>
        <w:tabs>
          <w:tab w:val="num" w:pos="750"/>
        </w:tabs>
        <w:ind w:left="750" w:hanging="390"/>
      </w:pPr>
      <w:rPr>
        <w:rFonts w:hint="default"/>
        <w:color w:val="FF0000"/>
      </w:rPr>
    </w:lvl>
    <w:lvl w:ilvl="2">
      <w:start w:val="1"/>
      <w:numFmt w:val="decimal"/>
      <w:lvlText w:val="%1.%2.%3"/>
      <w:lvlJc w:val="left"/>
      <w:pPr>
        <w:tabs>
          <w:tab w:val="num" w:pos="1440"/>
        </w:tabs>
        <w:ind w:left="1440" w:hanging="720"/>
      </w:pPr>
      <w:rPr>
        <w:rFonts w:hint="default"/>
        <w:color w:val="FF0000"/>
      </w:rPr>
    </w:lvl>
    <w:lvl w:ilvl="3">
      <w:start w:val="1"/>
      <w:numFmt w:val="decimal"/>
      <w:lvlText w:val="%1.%2.%3.%4"/>
      <w:lvlJc w:val="left"/>
      <w:pPr>
        <w:tabs>
          <w:tab w:val="num" w:pos="1800"/>
        </w:tabs>
        <w:ind w:left="1800" w:hanging="720"/>
      </w:pPr>
      <w:rPr>
        <w:rFonts w:hint="default"/>
        <w:color w:val="FF0000"/>
      </w:rPr>
    </w:lvl>
    <w:lvl w:ilvl="4">
      <w:start w:val="1"/>
      <w:numFmt w:val="decimal"/>
      <w:lvlText w:val="%1.%2.%3.%4.%5"/>
      <w:lvlJc w:val="left"/>
      <w:pPr>
        <w:tabs>
          <w:tab w:val="num" w:pos="2520"/>
        </w:tabs>
        <w:ind w:left="2520" w:hanging="1080"/>
      </w:pPr>
      <w:rPr>
        <w:rFonts w:hint="default"/>
        <w:color w:val="FF0000"/>
      </w:rPr>
    </w:lvl>
    <w:lvl w:ilvl="5">
      <w:start w:val="1"/>
      <w:numFmt w:val="decimal"/>
      <w:lvlText w:val="%1.%2.%3.%4.%5.%6"/>
      <w:lvlJc w:val="left"/>
      <w:pPr>
        <w:tabs>
          <w:tab w:val="num" w:pos="2880"/>
        </w:tabs>
        <w:ind w:left="2880" w:hanging="1080"/>
      </w:pPr>
      <w:rPr>
        <w:rFonts w:hint="default"/>
        <w:color w:val="FF0000"/>
      </w:rPr>
    </w:lvl>
    <w:lvl w:ilvl="6">
      <w:start w:val="1"/>
      <w:numFmt w:val="decimal"/>
      <w:lvlText w:val="%1.%2.%3.%4.%5.%6.%7"/>
      <w:lvlJc w:val="left"/>
      <w:pPr>
        <w:tabs>
          <w:tab w:val="num" w:pos="3600"/>
        </w:tabs>
        <w:ind w:left="3600" w:hanging="1440"/>
      </w:pPr>
      <w:rPr>
        <w:rFonts w:hint="default"/>
        <w:color w:val="FF0000"/>
      </w:rPr>
    </w:lvl>
    <w:lvl w:ilvl="7">
      <w:start w:val="1"/>
      <w:numFmt w:val="decimal"/>
      <w:lvlText w:val="%1.%2.%3.%4.%5.%6.%7.%8"/>
      <w:lvlJc w:val="left"/>
      <w:pPr>
        <w:tabs>
          <w:tab w:val="num" w:pos="3960"/>
        </w:tabs>
        <w:ind w:left="3960" w:hanging="1440"/>
      </w:pPr>
      <w:rPr>
        <w:rFonts w:hint="default"/>
        <w:color w:val="FF0000"/>
      </w:rPr>
    </w:lvl>
    <w:lvl w:ilvl="8">
      <w:start w:val="1"/>
      <w:numFmt w:val="decimal"/>
      <w:lvlText w:val="%1.%2.%3.%4.%5.%6.%7.%8.%9"/>
      <w:lvlJc w:val="left"/>
      <w:pPr>
        <w:tabs>
          <w:tab w:val="num" w:pos="4680"/>
        </w:tabs>
        <w:ind w:left="4680" w:hanging="1800"/>
      </w:pPr>
      <w:rPr>
        <w:rFonts w:hint="default"/>
        <w:color w:val="FF0000"/>
      </w:rPr>
    </w:lvl>
  </w:abstractNum>
  <w:abstractNum w:abstractNumId="17" w15:restartNumberingAfterBreak="0">
    <w:nsid w:val="530F3D6B"/>
    <w:multiLevelType w:val="multilevel"/>
    <w:tmpl w:val="C25E28C2"/>
    <w:lvl w:ilvl="0">
      <w:start w:val="8"/>
      <w:numFmt w:val="decimal"/>
      <w:lvlText w:val="%1"/>
      <w:lvlJc w:val="left"/>
      <w:pPr>
        <w:tabs>
          <w:tab w:val="num" w:pos="705"/>
        </w:tabs>
        <w:ind w:left="705" w:hanging="705"/>
      </w:pPr>
      <w:rPr>
        <w:rFonts w:hint="default"/>
        <w:color w:val="auto"/>
        <w:u w:val="none"/>
      </w:rPr>
    </w:lvl>
    <w:lvl w:ilvl="1">
      <w:start w:val="1"/>
      <w:numFmt w:val="decimal"/>
      <w:lvlText w:val="%1.%2"/>
      <w:lvlJc w:val="left"/>
      <w:pPr>
        <w:tabs>
          <w:tab w:val="num" w:pos="705"/>
        </w:tabs>
        <w:ind w:left="705" w:hanging="705"/>
      </w:pPr>
      <w:rPr>
        <w:rFonts w:hint="default"/>
        <w:color w:val="auto"/>
        <w:u w:val="none"/>
      </w:rPr>
    </w:lvl>
    <w:lvl w:ilvl="2">
      <w:start w:val="1"/>
      <w:numFmt w:val="decimal"/>
      <w:lvlText w:val="%1.%2.%3"/>
      <w:lvlJc w:val="left"/>
      <w:pPr>
        <w:tabs>
          <w:tab w:val="num" w:pos="705"/>
        </w:tabs>
        <w:ind w:left="705" w:hanging="705"/>
      </w:pPr>
      <w:rPr>
        <w:rFonts w:hint="default"/>
        <w:color w:val="auto"/>
        <w:u w:val="none"/>
      </w:rPr>
    </w:lvl>
    <w:lvl w:ilvl="3">
      <w:start w:val="1"/>
      <w:numFmt w:val="decimal"/>
      <w:lvlText w:val="%1.%2.%3.%4"/>
      <w:lvlJc w:val="left"/>
      <w:pPr>
        <w:tabs>
          <w:tab w:val="num" w:pos="720"/>
        </w:tabs>
        <w:ind w:left="720" w:hanging="720"/>
      </w:pPr>
      <w:rPr>
        <w:rFonts w:hint="default"/>
        <w:color w:val="auto"/>
        <w:u w:val="none"/>
      </w:rPr>
    </w:lvl>
    <w:lvl w:ilvl="4">
      <w:start w:val="1"/>
      <w:numFmt w:val="decimal"/>
      <w:lvlText w:val="%1.%2.%3.%4.%5"/>
      <w:lvlJc w:val="left"/>
      <w:pPr>
        <w:tabs>
          <w:tab w:val="num" w:pos="720"/>
        </w:tabs>
        <w:ind w:left="720" w:hanging="720"/>
      </w:pPr>
      <w:rPr>
        <w:rFonts w:hint="default"/>
        <w:color w:val="auto"/>
        <w:u w:val="none"/>
      </w:rPr>
    </w:lvl>
    <w:lvl w:ilvl="5">
      <w:start w:val="1"/>
      <w:numFmt w:val="decimal"/>
      <w:lvlText w:val="%1.%2.%3.%4.%5.%6"/>
      <w:lvlJc w:val="left"/>
      <w:pPr>
        <w:tabs>
          <w:tab w:val="num" w:pos="1080"/>
        </w:tabs>
        <w:ind w:left="1080" w:hanging="1080"/>
      </w:pPr>
      <w:rPr>
        <w:rFonts w:hint="default"/>
        <w:color w:val="auto"/>
        <w:u w:val="none"/>
      </w:rPr>
    </w:lvl>
    <w:lvl w:ilvl="6">
      <w:start w:val="1"/>
      <w:numFmt w:val="decimal"/>
      <w:lvlText w:val="%1.%2.%3.%4.%5.%6.%7"/>
      <w:lvlJc w:val="left"/>
      <w:pPr>
        <w:tabs>
          <w:tab w:val="num" w:pos="1080"/>
        </w:tabs>
        <w:ind w:left="1080" w:hanging="1080"/>
      </w:pPr>
      <w:rPr>
        <w:rFonts w:hint="default"/>
        <w:color w:val="auto"/>
        <w:u w:val="none"/>
      </w:rPr>
    </w:lvl>
    <w:lvl w:ilvl="7">
      <w:start w:val="1"/>
      <w:numFmt w:val="decimal"/>
      <w:lvlText w:val="%1.%2.%3.%4.%5.%6.%7.%8"/>
      <w:lvlJc w:val="left"/>
      <w:pPr>
        <w:tabs>
          <w:tab w:val="num" w:pos="1080"/>
        </w:tabs>
        <w:ind w:left="1080" w:hanging="1080"/>
      </w:pPr>
      <w:rPr>
        <w:rFonts w:hint="default"/>
        <w:color w:val="auto"/>
        <w:u w:val="none"/>
      </w:rPr>
    </w:lvl>
    <w:lvl w:ilvl="8">
      <w:start w:val="1"/>
      <w:numFmt w:val="decimal"/>
      <w:lvlText w:val="%1.%2.%3.%4.%5.%6.%7.%8.%9"/>
      <w:lvlJc w:val="left"/>
      <w:pPr>
        <w:tabs>
          <w:tab w:val="num" w:pos="1440"/>
        </w:tabs>
        <w:ind w:left="1440" w:hanging="1440"/>
      </w:pPr>
      <w:rPr>
        <w:rFonts w:hint="default"/>
        <w:color w:val="auto"/>
        <w:u w:val="none"/>
      </w:rPr>
    </w:lvl>
  </w:abstractNum>
  <w:abstractNum w:abstractNumId="18" w15:restartNumberingAfterBreak="0">
    <w:nsid w:val="534F47D6"/>
    <w:multiLevelType w:val="multilevel"/>
    <w:tmpl w:val="4AF61E7E"/>
    <w:lvl w:ilvl="0">
      <w:start w:val="2"/>
      <w:numFmt w:val="decimal"/>
      <w:lvlText w:val="%1"/>
      <w:lvlJc w:val="left"/>
      <w:pPr>
        <w:tabs>
          <w:tab w:val="num" w:pos="705"/>
        </w:tabs>
        <w:ind w:left="705" w:hanging="705"/>
      </w:pPr>
      <w:rPr>
        <w:rFonts w:cs="Times New Roman" w:hint="default"/>
        <w:color w:val="auto"/>
      </w:rPr>
    </w:lvl>
    <w:lvl w:ilvl="1">
      <w:start w:val="1"/>
      <w:numFmt w:val="decimal"/>
      <w:lvlText w:val="%1.%2"/>
      <w:lvlJc w:val="left"/>
      <w:pPr>
        <w:tabs>
          <w:tab w:val="num" w:pos="705"/>
        </w:tabs>
        <w:ind w:left="705" w:hanging="705"/>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720"/>
        </w:tabs>
        <w:ind w:left="720" w:hanging="72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080"/>
        </w:tabs>
        <w:ind w:left="1080" w:hanging="108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440"/>
        </w:tabs>
        <w:ind w:left="1440" w:hanging="144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9" w15:restartNumberingAfterBreak="0">
    <w:nsid w:val="5578228A"/>
    <w:multiLevelType w:val="multilevel"/>
    <w:tmpl w:val="8794CE16"/>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AAF25A4"/>
    <w:multiLevelType w:val="multilevel"/>
    <w:tmpl w:val="A1F8291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B23298E"/>
    <w:multiLevelType w:val="multilevel"/>
    <w:tmpl w:val="2D28A698"/>
    <w:lvl w:ilvl="0">
      <w:start w:val="6"/>
      <w:numFmt w:val="decimal"/>
      <w:lvlText w:val="%1"/>
      <w:lvlJc w:val="left"/>
      <w:pPr>
        <w:ind w:left="360" w:hanging="360"/>
      </w:pPr>
      <w:rPr>
        <w:rFonts w:cs="Times New Roman" w:hint="default"/>
        <w:color w:val="FF0000"/>
      </w:rPr>
    </w:lvl>
    <w:lvl w:ilvl="1">
      <w:start w:val="3"/>
      <w:numFmt w:val="decimal"/>
      <w:lvlText w:val="%1.%2"/>
      <w:lvlJc w:val="left"/>
      <w:pPr>
        <w:ind w:left="502" w:hanging="360"/>
      </w:pPr>
      <w:rPr>
        <w:rFonts w:cs="Times New Roman" w:hint="default"/>
        <w:color w:val="auto"/>
      </w:rPr>
    </w:lvl>
    <w:lvl w:ilvl="2">
      <w:start w:val="1"/>
      <w:numFmt w:val="decimal"/>
      <w:lvlText w:val="%1.%2.%3"/>
      <w:lvlJc w:val="left"/>
      <w:pPr>
        <w:ind w:left="720" w:hanging="720"/>
      </w:pPr>
      <w:rPr>
        <w:rFonts w:cs="Times New Roman" w:hint="default"/>
        <w:color w:val="FF0000"/>
      </w:rPr>
    </w:lvl>
    <w:lvl w:ilvl="3">
      <w:start w:val="1"/>
      <w:numFmt w:val="decimal"/>
      <w:lvlText w:val="%1.%2.%3.%4"/>
      <w:lvlJc w:val="left"/>
      <w:pPr>
        <w:ind w:left="720" w:hanging="720"/>
      </w:pPr>
      <w:rPr>
        <w:rFonts w:cs="Times New Roman" w:hint="default"/>
        <w:color w:val="FF0000"/>
      </w:rPr>
    </w:lvl>
    <w:lvl w:ilvl="4">
      <w:start w:val="1"/>
      <w:numFmt w:val="decimal"/>
      <w:lvlText w:val="%1.%2.%3.%4.%5"/>
      <w:lvlJc w:val="left"/>
      <w:pPr>
        <w:ind w:left="1080" w:hanging="1080"/>
      </w:pPr>
      <w:rPr>
        <w:rFonts w:cs="Times New Roman" w:hint="default"/>
        <w:color w:val="FF0000"/>
      </w:rPr>
    </w:lvl>
    <w:lvl w:ilvl="5">
      <w:start w:val="1"/>
      <w:numFmt w:val="decimal"/>
      <w:lvlText w:val="%1.%2.%3.%4.%5.%6"/>
      <w:lvlJc w:val="left"/>
      <w:pPr>
        <w:ind w:left="1080" w:hanging="1080"/>
      </w:pPr>
      <w:rPr>
        <w:rFonts w:cs="Times New Roman" w:hint="default"/>
        <w:color w:val="FF0000"/>
      </w:rPr>
    </w:lvl>
    <w:lvl w:ilvl="6">
      <w:start w:val="1"/>
      <w:numFmt w:val="decimal"/>
      <w:lvlText w:val="%1.%2.%3.%4.%5.%6.%7"/>
      <w:lvlJc w:val="left"/>
      <w:pPr>
        <w:ind w:left="1440" w:hanging="1440"/>
      </w:pPr>
      <w:rPr>
        <w:rFonts w:cs="Times New Roman" w:hint="default"/>
        <w:color w:val="FF0000"/>
      </w:rPr>
    </w:lvl>
    <w:lvl w:ilvl="7">
      <w:start w:val="1"/>
      <w:numFmt w:val="decimal"/>
      <w:lvlText w:val="%1.%2.%3.%4.%5.%6.%7.%8"/>
      <w:lvlJc w:val="left"/>
      <w:pPr>
        <w:ind w:left="1440" w:hanging="1440"/>
      </w:pPr>
      <w:rPr>
        <w:rFonts w:cs="Times New Roman" w:hint="default"/>
        <w:color w:val="FF0000"/>
      </w:rPr>
    </w:lvl>
    <w:lvl w:ilvl="8">
      <w:start w:val="1"/>
      <w:numFmt w:val="decimal"/>
      <w:lvlText w:val="%1.%2.%3.%4.%5.%6.%7.%8.%9"/>
      <w:lvlJc w:val="left"/>
      <w:pPr>
        <w:ind w:left="1800" w:hanging="1800"/>
      </w:pPr>
      <w:rPr>
        <w:rFonts w:cs="Times New Roman" w:hint="default"/>
        <w:color w:val="FF0000"/>
      </w:rPr>
    </w:lvl>
  </w:abstractNum>
  <w:abstractNum w:abstractNumId="22" w15:restartNumberingAfterBreak="0">
    <w:nsid w:val="5DA12BD7"/>
    <w:multiLevelType w:val="multilevel"/>
    <w:tmpl w:val="19C4F0F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F2695C"/>
    <w:multiLevelType w:val="multilevel"/>
    <w:tmpl w:val="7100902A"/>
    <w:lvl w:ilvl="0">
      <w:start w:val="6"/>
      <w:numFmt w:val="decimal"/>
      <w:lvlText w:val="%1"/>
      <w:lvlJc w:val="left"/>
      <w:pPr>
        <w:tabs>
          <w:tab w:val="num" w:pos="705"/>
        </w:tabs>
        <w:ind w:left="705" w:hanging="705"/>
      </w:pPr>
      <w:rPr>
        <w:rFonts w:cs="Times New Roman" w:hint="default"/>
        <w:color w:val="auto"/>
      </w:rPr>
    </w:lvl>
    <w:lvl w:ilvl="1">
      <w:start w:val="1"/>
      <w:numFmt w:val="decimal"/>
      <w:lvlText w:val="%1.%2"/>
      <w:lvlJc w:val="left"/>
      <w:pPr>
        <w:tabs>
          <w:tab w:val="num" w:pos="705"/>
        </w:tabs>
        <w:ind w:left="705" w:hanging="705"/>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720"/>
        </w:tabs>
        <w:ind w:left="720" w:hanging="72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080"/>
        </w:tabs>
        <w:ind w:left="1080" w:hanging="108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440"/>
        </w:tabs>
        <w:ind w:left="1440" w:hanging="144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24" w15:restartNumberingAfterBreak="0">
    <w:nsid w:val="76295E44"/>
    <w:multiLevelType w:val="multilevel"/>
    <w:tmpl w:val="5D726E88"/>
    <w:lvl w:ilvl="0">
      <w:start w:val="6"/>
      <w:numFmt w:val="decimal"/>
      <w:lvlText w:val="%1"/>
      <w:lvlJc w:val="left"/>
      <w:pPr>
        <w:tabs>
          <w:tab w:val="num" w:pos="360"/>
        </w:tabs>
        <w:ind w:left="360" w:hanging="360"/>
      </w:pPr>
      <w:rPr>
        <w:rFonts w:cs="Times New Roman" w:hint="default"/>
        <w:color w:val="FF0000"/>
      </w:rPr>
    </w:lvl>
    <w:lvl w:ilvl="1">
      <w:start w:val="3"/>
      <w:numFmt w:val="decimal"/>
      <w:lvlText w:val="%1.%2"/>
      <w:lvlJc w:val="left"/>
      <w:pPr>
        <w:tabs>
          <w:tab w:val="num" w:pos="360"/>
        </w:tabs>
        <w:ind w:left="360" w:hanging="360"/>
      </w:pPr>
      <w:rPr>
        <w:rFonts w:cs="Times New Roman" w:hint="default"/>
        <w:color w:val="FF0000"/>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720"/>
        </w:tabs>
        <w:ind w:left="720" w:hanging="720"/>
      </w:pPr>
      <w:rPr>
        <w:rFonts w:cs="Times New Roman" w:hint="default"/>
        <w:color w:val="FF0000"/>
      </w:rPr>
    </w:lvl>
    <w:lvl w:ilvl="4">
      <w:start w:val="1"/>
      <w:numFmt w:val="decimal"/>
      <w:lvlText w:val="%1.%2.%3.%4.%5"/>
      <w:lvlJc w:val="left"/>
      <w:pPr>
        <w:tabs>
          <w:tab w:val="num" w:pos="1080"/>
        </w:tabs>
        <w:ind w:left="1080" w:hanging="1080"/>
      </w:pPr>
      <w:rPr>
        <w:rFonts w:cs="Times New Roman" w:hint="default"/>
        <w:color w:val="FF0000"/>
      </w:rPr>
    </w:lvl>
    <w:lvl w:ilvl="5">
      <w:start w:val="1"/>
      <w:numFmt w:val="decimal"/>
      <w:lvlText w:val="%1.%2.%3.%4.%5.%6"/>
      <w:lvlJc w:val="left"/>
      <w:pPr>
        <w:tabs>
          <w:tab w:val="num" w:pos="1080"/>
        </w:tabs>
        <w:ind w:left="1080" w:hanging="1080"/>
      </w:pPr>
      <w:rPr>
        <w:rFonts w:cs="Times New Roman" w:hint="default"/>
        <w:color w:val="FF0000"/>
      </w:rPr>
    </w:lvl>
    <w:lvl w:ilvl="6">
      <w:start w:val="1"/>
      <w:numFmt w:val="decimal"/>
      <w:lvlText w:val="%1.%2.%3.%4.%5.%6.%7"/>
      <w:lvlJc w:val="left"/>
      <w:pPr>
        <w:tabs>
          <w:tab w:val="num" w:pos="1440"/>
        </w:tabs>
        <w:ind w:left="1440" w:hanging="1440"/>
      </w:pPr>
      <w:rPr>
        <w:rFonts w:cs="Times New Roman" w:hint="default"/>
        <w:color w:val="FF0000"/>
      </w:rPr>
    </w:lvl>
    <w:lvl w:ilvl="7">
      <w:start w:val="1"/>
      <w:numFmt w:val="decimal"/>
      <w:lvlText w:val="%1.%2.%3.%4.%5.%6.%7.%8"/>
      <w:lvlJc w:val="left"/>
      <w:pPr>
        <w:tabs>
          <w:tab w:val="num" w:pos="1440"/>
        </w:tabs>
        <w:ind w:left="1440" w:hanging="1440"/>
      </w:pPr>
      <w:rPr>
        <w:rFonts w:cs="Times New Roman" w:hint="default"/>
        <w:color w:val="FF0000"/>
      </w:rPr>
    </w:lvl>
    <w:lvl w:ilvl="8">
      <w:start w:val="1"/>
      <w:numFmt w:val="decimal"/>
      <w:lvlText w:val="%1.%2.%3.%4.%5.%6.%7.%8.%9"/>
      <w:lvlJc w:val="left"/>
      <w:pPr>
        <w:tabs>
          <w:tab w:val="num" w:pos="1800"/>
        </w:tabs>
        <w:ind w:left="1800" w:hanging="1800"/>
      </w:pPr>
      <w:rPr>
        <w:rFonts w:cs="Times New Roman" w:hint="default"/>
        <w:color w:val="FF0000"/>
      </w:rPr>
    </w:lvl>
  </w:abstractNum>
  <w:abstractNum w:abstractNumId="25" w15:restartNumberingAfterBreak="0">
    <w:nsid w:val="7A1833C3"/>
    <w:multiLevelType w:val="multilevel"/>
    <w:tmpl w:val="DE3E8CF6"/>
    <w:lvl w:ilvl="0">
      <w:start w:val="5"/>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720"/>
        </w:tabs>
        <w:ind w:left="720" w:hanging="72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080"/>
        </w:tabs>
        <w:ind w:left="1080" w:hanging="108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440"/>
        </w:tabs>
        <w:ind w:left="1440" w:hanging="144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26" w15:restartNumberingAfterBreak="0">
    <w:nsid w:val="7A404CC0"/>
    <w:multiLevelType w:val="hybridMultilevel"/>
    <w:tmpl w:val="52FAA274"/>
    <w:lvl w:ilvl="0" w:tplc="AB8EF8F0">
      <w:start w:val="1"/>
      <w:numFmt w:val="bullet"/>
      <w:lvlText w:val="■"/>
      <w:lvlJc w:val="left"/>
      <w:pPr>
        <w:tabs>
          <w:tab w:val="num" w:pos="720"/>
        </w:tabs>
        <w:ind w:left="720" w:hanging="360"/>
      </w:pPr>
      <w:rPr>
        <w:rFonts w:ascii="Lucida Grande" w:hAnsi="Lucida Grande" w:hint="default"/>
      </w:rPr>
    </w:lvl>
    <w:lvl w:ilvl="1" w:tplc="D5F6F564" w:tentative="1">
      <w:start w:val="1"/>
      <w:numFmt w:val="bullet"/>
      <w:lvlText w:val="■"/>
      <w:lvlJc w:val="left"/>
      <w:pPr>
        <w:tabs>
          <w:tab w:val="num" w:pos="1440"/>
        </w:tabs>
        <w:ind w:left="1440" w:hanging="360"/>
      </w:pPr>
      <w:rPr>
        <w:rFonts w:ascii="Lucida Grande" w:hAnsi="Lucida Grande" w:hint="default"/>
      </w:rPr>
    </w:lvl>
    <w:lvl w:ilvl="2" w:tplc="B846C510" w:tentative="1">
      <w:start w:val="1"/>
      <w:numFmt w:val="bullet"/>
      <w:lvlText w:val="■"/>
      <w:lvlJc w:val="left"/>
      <w:pPr>
        <w:tabs>
          <w:tab w:val="num" w:pos="2160"/>
        </w:tabs>
        <w:ind w:left="2160" w:hanging="360"/>
      </w:pPr>
      <w:rPr>
        <w:rFonts w:ascii="Lucida Grande" w:hAnsi="Lucida Grande" w:hint="default"/>
      </w:rPr>
    </w:lvl>
    <w:lvl w:ilvl="3" w:tplc="9F90F176" w:tentative="1">
      <w:start w:val="1"/>
      <w:numFmt w:val="bullet"/>
      <w:lvlText w:val="■"/>
      <w:lvlJc w:val="left"/>
      <w:pPr>
        <w:tabs>
          <w:tab w:val="num" w:pos="2880"/>
        </w:tabs>
        <w:ind w:left="2880" w:hanging="360"/>
      </w:pPr>
      <w:rPr>
        <w:rFonts w:ascii="Lucida Grande" w:hAnsi="Lucida Grande" w:hint="default"/>
      </w:rPr>
    </w:lvl>
    <w:lvl w:ilvl="4" w:tplc="E57EA27A" w:tentative="1">
      <w:start w:val="1"/>
      <w:numFmt w:val="bullet"/>
      <w:lvlText w:val="■"/>
      <w:lvlJc w:val="left"/>
      <w:pPr>
        <w:tabs>
          <w:tab w:val="num" w:pos="3600"/>
        </w:tabs>
        <w:ind w:left="3600" w:hanging="360"/>
      </w:pPr>
      <w:rPr>
        <w:rFonts w:ascii="Lucida Grande" w:hAnsi="Lucida Grande" w:hint="default"/>
      </w:rPr>
    </w:lvl>
    <w:lvl w:ilvl="5" w:tplc="B2E6AEEA" w:tentative="1">
      <w:start w:val="1"/>
      <w:numFmt w:val="bullet"/>
      <w:lvlText w:val="■"/>
      <w:lvlJc w:val="left"/>
      <w:pPr>
        <w:tabs>
          <w:tab w:val="num" w:pos="4320"/>
        </w:tabs>
        <w:ind w:left="4320" w:hanging="360"/>
      </w:pPr>
      <w:rPr>
        <w:rFonts w:ascii="Lucida Grande" w:hAnsi="Lucida Grande" w:hint="default"/>
      </w:rPr>
    </w:lvl>
    <w:lvl w:ilvl="6" w:tplc="E85CC8AA" w:tentative="1">
      <w:start w:val="1"/>
      <w:numFmt w:val="bullet"/>
      <w:lvlText w:val="■"/>
      <w:lvlJc w:val="left"/>
      <w:pPr>
        <w:tabs>
          <w:tab w:val="num" w:pos="5040"/>
        </w:tabs>
        <w:ind w:left="5040" w:hanging="360"/>
      </w:pPr>
      <w:rPr>
        <w:rFonts w:ascii="Lucida Grande" w:hAnsi="Lucida Grande" w:hint="default"/>
      </w:rPr>
    </w:lvl>
    <w:lvl w:ilvl="7" w:tplc="CA78F04A" w:tentative="1">
      <w:start w:val="1"/>
      <w:numFmt w:val="bullet"/>
      <w:lvlText w:val="■"/>
      <w:lvlJc w:val="left"/>
      <w:pPr>
        <w:tabs>
          <w:tab w:val="num" w:pos="5760"/>
        </w:tabs>
        <w:ind w:left="5760" w:hanging="360"/>
      </w:pPr>
      <w:rPr>
        <w:rFonts w:ascii="Lucida Grande" w:hAnsi="Lucida Grande" w:hint="default"/>
      </w:rPr>
    </w:lvl>
    <w:lvl w:ilvl="8" w:tplc="D764D06C" w:tentative="1">
      <w:start w:val="1"/>
      <w:numFmt w:val="bullet"/>
      <w:lvlText w:val="■"/>
      <w:lvlJc w:val="left"/>
      <w:pPr>
        <w:tabs>
          <w:tab w:val="num" w:pos="6480"/>
        </w:tabs>
        <w:ind w:left="6480" w:hanging="360"/>
      </w:pPr>
      <w:rPr>
        <w:rFonts w:ascii="Lucida Grande" w:hAnsi="Lucida Grande" w:hint="default"/>
      </w:rPr>
    </w:lvl>
  </w:abstractNum>
  <w:num w:numId="1">
    <w:abstractNumId w:val="19"/>
  </w:num>
  <w:num w:numId="2">
    <w:abstractNumId w:val="12"/>
  </w:num>
  <w:num w:numId="3">
    <w:abstractNumId w:val="20"/>
  </w:num>
  <w:num w:numId="4">
    <w:abstractNumId w:val="3"/>
  </w:num>
  <w:num w:numId="5">
    <w:abstractNumId w:val="18"/>
  </w:num>
  <w:num w:numId="6">
    <w:abstractNumId w:val="9"/>
  </w:num>
  <w:num w:numId="7">
    <w:abstractNumId w:val="22"/>
  </w:num>
  <w:num w:numId="8">
    <w:abstractNumId w:val="2"/>
  </w:num>
  <w:num w:numId="9">
    <w:abstractNumId w:val="25"/>
  </w:num>
  <w:num w:numId="10">
    <w:abstractNumId w:val="7"/>
  </w:num>
  <w:num w:numId="11">
    <w:abstractNumId w:val="6"/>
  </w:num>
  <w:num w:numId="12">
    <w:abstractNumId w:val="15"/>
  </w:num>
  <w:num w:numId="13">
    <w:abstractNumId w:val="23"/>
  </w:num>
  <w:num w:numId="14">
    <w:abstractNumId w:val="4"/>
  </w:num>
  <w:num w:numId="15">
    <w:abstractNumId w:val="11"/>
  </w:num>
  <w:num w:numId="16">
    <w:abstractNumId w:val="17"/>
  </w:num>
  <w:num w:numId="17">
    <w:abstractNumId w:val="10"/>
  </w:num>
  <w:num w:numId="18">
    <w:abstractNumId w:val="13"/>
  </w:num>
  <w:num w:numId="19">
    <w:abstractNumId w:val="16"/>
  </w:num>
  <w:num w:numId="20">
    <w:abstractNumId w:val="5"/>
  </w:num>
  <w:num w:numId="21">
    <w:abstractNumId w:val="24"/>
  </w:num>
  <w:num w:numId="22">
    <w:abstractNumId w:val="1"/>
  </w:num>
  <w:num w:numId="23">
    <w:abstractNumId w:val="21"/>
  </w:num>
  <w:num w:numId="24">
    <w:abstractNumId w:val="26"/>
  </w:num>
  <w:num w:numId="25">
    <w:abstractNumId w:val="0"/>
  </w:num>
  <w:num w:numId="26">
    <w:abstractNumId w:val="8"/>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5:chartTrackingRefBased/>
  <w15:docId w15:val="{33E20C04-A990-4C90-B8A9-833CE3319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Cit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Cs w:val="24"/>
    </w:rPr>
  </w:style>
  <w:style w:type="paragraph" w:styleId="berschrift1">
    <w:name w:val="heading 1"/>
    <w:basedOn w:val="Standard"/>
    <w:next w:val="Standard"/>
    <w:link w:val="berschrift1Zchn"/>
    <w:qFormat/>
    <w:pPr>
      <w:keepNext/>
      <w:spacing w:before="240" w:after="60"/>
      <w:outlineLvl w:val="0"/>
    </w:pPr>
    <w:rPr>
      <w:rFonts w:cs="Arial"/>
      <w:b/>
      <w:bCs/>
      <w:kern w:val="32"/>
      <w:sz w:val="32"/>
      <w:szCs w:val="32"/>
    </w:rPr>
  </w:style>
  <w:style w:type="paragraph" w:styleId="berschrift4">
    <w:name w:val="heading 4"/>
    <w:basedOn w:val="Standard"/>
    <w:next w:val="Standard"/>
    <w:link w:val="berschrift4Zchn"/>
    <w:semiHidden/>
    <w:unhideWhenUsed/>
    <w:qFormat/>
    <w:pPr>
      <w:keepNext/>
      <w:spacing w:before="240" w:after="60"/>
      <w:outlineLvl w:val="3"/>
    </w:pPr>
    <w:rPr>
      <w:rFonts w:ascii="Calibri" w:hAnsi="Calibri"/>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ormatvorlage2">
    <w:name w:val="Formatvorlage2"/>
    <w:basedOn w:val="Standard"/>
    <w:pPr>
      <w:spacing w:before="240" w:line="360" w:lineRule="atLeast"/>
    </w:pPr>
    <w:rPr>
      <w:szCs w:val="20"/>
    </w:rPr>
  </w:style>
  <w:style w:type="character" w:styleId="Hyperlink">
    <w:name w:val="Hyperlink"/>
    <w:uiPriority w:val="99"/>
    <w:rPr>
      <w:color w:val="336699"/>
      <w:sz w:val="20"/>
      <w:szCs w:val="20"/>
      <w:u w:val="single"/>
    </w:rPr>
  </w:style>
  <w:style w:type="paragraph" w:customStyle="1" w:styleId="msds">
    <w:name w:val="msds"/>
    <w:basedOn w:val="Standard"/>
    <w:pPr>
      <w:spacing w:before="100" w:beforeAutospacing="1" w:after="100" w:afterAutospacing="1"/>
    </w:pPr>
    <w:rPr>
      <w:rFonts w:ascii="Times New Roman" w:hAnsi="Times New Roman"/>
      <w:sz w:val="24"/>
    </w:rPr>
  </w:style>
  <w:style w:type="paragraph" w:styleId="StandardWeb">
    <w:name w:val="Normal (Web)"/>
    <w:basedOn w:val="Standard"/>
    <w:uiPriority w:val="99"/>
    <w:pPr>
      <w:spacing w:before="100" w:beforeAutospacing="1" w:after="100" w:afterAutospacing="1"/>
    </w:pPr>
    <w:rPr>
      <w:rFonts w:ascii="Times New Roman" w:hAnsi="Times New Roman"/>
      <w:sz w:val="24"/>
    </w:rPr>
  </w:style>
  <w:style w:type="character" w:styleId="Fett">
    <w:name w:val="Strong"/>
    <w:uiPriority w:val="22"/>
    <w:qFormat/>
    <w:rPr>
      <w:b/>
      <w:bCs/>
    </w:rPr>
  </w:style>
  <w:style w:type="character" w:styleId="HTMLZitat">
    <w:name w:val="HTML Cite"/>
    <w:uiPriority w:val="99"/>
    <w:unhideWhenUsed/>
    <w:rPr>
      <w:i/>
      <w:iCs/>
    </w:rPr>
  </w:style>
  <w:style w:type="character" w:customStyle="1" w:styleId="berschrift1Zchn">
    <w:name w:val="Überschrift 1 Zchn"/>
    <w:link w:val="berschrift1"/>
    <w:rPr>
      <w:rFonts w:ascii="Arial" w:hAnsi="Arial" w:cs="Arial"/>
      <w:b/>
      <w:bCs/>
      <w:kern w:val="32"/>
      <w:sz w:val="32"/>
      <w:szCs w:val="32"/>
    </w:rPr>
  </w:style>
  <w:style w:type="paragraph" w:styleId="Sprechblasentext">
    <w:name w:val="Balloon Text"/>
    <w:basedOn w:val="Standard"/>
    <w:link w:val="SprechblasentextZchn"/>
    <w:rPr>
      <w:rFonts w:ascii="Tahoma" w:hAnsi="Tahoma" w:cs="Tahoma"/>
      <w:sz w:val="16"/>
      <w:szCs w:val="16"/>
    </w:rPr>
  </w:style>
  <w:style w:type="character" w:customStyle="1" w:styleId="SprechblasentextZchn">
    <w:name w:val="Sprechblasentext Zchn"/>
    <w:link w:val="Sprechblasentext"/>
    <w:rPr>
      <w:rFonts w:ascii="Tahoma" w:hAnsi="Tahoma" w:cs="Tahoma"/>
      <w:sz w:val="16"/>
      <w:szCs w:val="16"/>
    </w:rPr>
  </w:style>
  <w:style w:type="character" w:customStyle="1" w:styleId="help">
    <w:name w:val="help"/>
  </w:style>
  <w:style w:type="character" w:styleId="Hervorhebung">
    <w:name w:val="Emphasis"/>
    <w:qFormat/>
    <w:rPr>
      <w:i/>
      <w:iCs/>
    </w:rPr>
  </w:style>
  <w:style w:type="character" w:customStyle="1" w:styleId="berschrift4Zchn">
    <w:name w:val="Überschrift 4 Zchn"/>
    <w:link w:val="berschrift4"/>
    <w:semiHidden/>
    <w:rPr>
      <w:rFonts w:ascii="Calibri" w:eastAsia="Times New Roman" w:hAnsi="Calibri" w:cs="Times New Roman"/>
      <w:b/>
      <w:bCs/>
      <w:sz w:val="28"/>
      <w:szCs w:val="28"/>
    </w:rPr>
  </w:style>
  <w:style w:type="paragraph" w:customStyle="1" w:styleId="text">
    <w:name w:val="text"/>
    <w:basedOn w:val="Standard"/>
    <w:pPr>
      <w:spacing w:before="100" w:beforeAutospacing="1" w:after="100" w:afterAutospacing="1"/>
    </w:pPr>
    <w:rPr>
      <w:rFonts w:ascii="Times New Roman" w:hAnsi="Times New Roman"/>
      <w:sz w:val="24"/>
    </w:rPr>
  </w:style>
  <w:style w:type="paragraph" w:styleId="Kopfzeile">
    <w:name w:val="header"/>
    <w:basedOn w:val="Standard"/>
    <w:link w:val="KopfzeileZchn"/>
    <w:pPr>
      <w:tabs>
        <w:tab w:val="center" w:pos="4536"/>
        <w:tab w:val="right" w:pos="9072"/>
      </w:tabs>
    </w:pPr>
  </w:style>
  <w:style w:type="character" w:customStyle="1" w:styleId="KopfzeileZchn">
    <w:name w:val="Kopfzeile Zchn"/>
    <w:link w:val="Kopfzeile"/>
    <w:rPr>
      <w:rFonts w:ascii="Arial" w:hAnsi="Arial"/>
      <w:szCs w:val="24"/>
    </w:rPr>
  </w:style>
  <w:style w:type="paragraph" w:styleId="Fuzeile">
    <w:name w:val="footer"/>
    <w:basedOn w:val="Standard"/>
    <w:link w:val="FuzeileZchn"/>
    <w:pPr>
      <w:tabs>
        <w:tab w:val="center" w:pos="4536"/>
        <w:tab w:val="right" w:pos="9072"/>
      </w:tabs>
    </w:pPr>
  </w:style>
  <w:style w:type="character" w:customStyle="1" w:styleId="FuzeileZchn">
    <w:name w:val="Fußzeile Zchn"/>
    <w:link w:val="Fuzeile"/>
    <w:rPr>
      <w:rFonts w:ascii="Arial" w:hAnsi="Arial"/>
      <w:szCs w:val="24"/>
    </w:rPr>
  </w:style>
  <w:style w:type="paragraph" w:styleId="Listenabsatz">
    <w:name w:val="List Paragraph"/>
    <w:basedOn w:val="Standard"/>
    <w:uiPriority w:val="34"/>
    <w:qFormat/>
    <w:pPr>
      <w:ind w:left="720"/>
      <w:contextualSpacing/>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771508">
      <w:bodyDiv w:val="1"/>
      <w:marLeft w:val="0"/>
      <w:marRight w:val="0"/>
      <w:marTop w:val="0"/>
      <w:marBottom w:val="0"/>
      <w:divBdr>
        <w:top w:val="none" w:sz="0" w:space="0" w:color="auto"/>
        <w:left w:val="none" w:sz="0" w:space="0" w:color="auto"/>
        <w:bottom w:val="none" w:sz="0" w:space="0" w:color="auto"/>
        <w:right w:val="none" w:sz="0" w:space="0" w:color="auto"/>
      </w:divBdr>
    </w:div>
    <w:div w:id="157622195">
      <w:bodyDiv w:val="1"/>
      <w:marLeft w:val="0"/>
      <w:marRight w:val="0"/>
      <w:marTop w:val="0"/>
      <w:marBottom w:val="0"/>
      <w:divBdr>
        <w:top w:val="none" w:sz="0" w:space="0" w:color="auto"/>
        <w:left w:val="none" w:sz="0" w:space="0" w:color="auto"/>
        <w:bottom w:val="none" w:sz="0" w:space="0" w:color="auto"/>
        <w:right w:val="none" w:sz="0" w:space="0" w:color="auto"/>
      </w:divBdr>
    </w:div>
    <w:div w:id="175969747">
      <w:bodyDiv w:val="1"/>
      <w:marLeft w:val="0"/>
      <w:marRight w:val="0"/>
      <w:marTop w:val="0"/>
      <w:marBottom w:val="0"/>
      <w:divBdr>
        <w:top w:val="none" w:sz="0" w:space="0" w:color="auto"/>
        <w:left w:val="none" w:sz="0" w:space="0" w:color="auto"/>
        <w:bottom w:val="none" w:sz="0" w:space="0" w:color="auto"/>
        <w:right w:val="none" w:sz="0" w:space="0" w:color="auto"/>
      </w:divBdr>
      <w:divsChild>
        <w:div w:id="721711382">
          <w:marLeft w:val="0"/>
          <w:marRight w:val="0"/>
          <w:marTop w:val="0"/>
          <w:marBottom w:val="0"/>
          <w:divBdr>
            <w:top w:val="none" w:sz="0" w:space="0" w:color="auto"/>
            <w:left w:val="none" w:sz="0" w:space="0" w:color="auto"/>
            <w:bottom w:val="none" w:sz="0" w:space="0" w:color="auto"/>
            <w:right w:val="none" w:sz="0" w:space="0" w:color="auto"/>
          </w:divBdr>
          <w:divsChild>
            <w:div w:id="541020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97953">
      <w:bodyDiv w:val="1"/>
      <w:marLeft w:val="0"/>
      <w:marRight w:val="0"/>
      <w:marTop w:val="0"/>
      <w:marBottom w:val="0"/>
      <w:divBdr>
        <w:top w:val="none" w:sz="0" w:space="0" w:color="auto"/>
        <w:left w:val="none" w:sz="0" w:space="0" w:color="auto"/>
        <w:bottom w:val="none" w:sz="0" w:space="0" w:color="auto"/>
        <w:right w:val="none" w:sz="0" w:space="0" w:color="auto"/>
      </w:divBdr>
    </w:div>
    <w:div w:id="238949839">
      <w:bodyDiv w:val="1"/>
      <w:marLeft w:val="0"/>
      <w:marRight w:val="0"/>
      <w:marTop w:val="0"/>
      <w:marBottom w:val="0"/>
      <w:divBdr>
        <w:top w:val="none" w:sz="0" w:space="0" w:color="auto"/>
        <w:left w:val="none" w:sz="0" w:space="0" w:color="auto"/>
        <w:bottom w:val="none" w:sz="0" w:space="0" w:color="auto"/>
        <w:right w:val="none" w:sz="0" w:space="0" w:color="auto"/>
      </w:divBdr>
    </w:div>
    <w:div w:id="382752982">
      <w:bodyDiv w:val="1"/>
      <w:marLeft w:val="0"/>
      <w:marRight w:val="0"/>
      <w:marTop w:val="0"/>
      <w:marBottom w:val="0"/>
      <w:divBdr>
        <w:top w:val="none" w:sz="0" w:space="0" w:color="auto"/>
        <w:left w:val="none" w:sz="0" w:space="0" w:color="auto"/>
        <w:bottom w:val="none" w:sz="0" w:space="0" w:color="auto"/>
        <w:right w:val="none" w:sz="0" w:space="0" w:color="auto"/>
      </w:divBdr>
      <w:divsChild>
        <w:div w:id="893469029">
          <w:marLeft w:val="0"/>
          <w:marRight w:val="0"/>
          <w:marTop w:val="0"/>
          <w:marBottom w:val="0"/>
          <w:divBdr>
            <w:top w:val="none" w:sz="0" w:space="0" w:color="auto"/>
            <w:left w:val="none" w:sz="0" w:space="0" w:color="auto"/>
            <w:bottom w:val="none" w:sz="0" w:space="0" w:color="auto"/>
            <w:right w:val="none" w:sz="0" w:space="0" w:color="auto"/>
          </w:divBdr>
        </w:div>
        <w:div w:id="1348368900">
          <w:marLeft w:val="0"/>
          <w:marRight w:val="0"/>
          <w:marTop w:val="0"/>
          <w:marBottom w:val="0"/>
          <w:divBdr>
            <w:top w:val="none" w:sz="0" w:space="0" w:color="auto"/>
            <w:left w:val="none" w:sz="0" w:space="0" w:color="auto"/>
            <w:bottom w:val="none" w:sz="0" w:space="0" w:color="auto"/>
            <w:right w:val="none" w:sz="0" w:space="0" w:color="auto"/>
          </w:divBdr>
        </w:div>
      </w:divsChild>
    </w:div>
    <w:div w:id="391655517">
      <w:bodyDiv w:val="1"/>
      <w:marLeft w:val="0"/>
      <w:marRight w:val="0"/>
      <w:marTop w:val="0"/>
      <w:marBottom w:val="0"/>
      <w:divBdr>
        <w:top w:val="none" w:sz="0" w:space="0" w:color="auto"/>
        <w:left w:val="none" w:sz="0" w:space="0" w:color="auto"/>
        <w:bottom w:val="none" w:sz="0" w:space="0" w:color="auto"/>
        <w:right w:val="none" w:sz="0" w:space="0" w:color="auto"/>
      </w:divBdr>
      <w:divsChild>
        <w:div w:id="1087536000">
          <w:marLeft w:val="0"/>
          <w:marRight w:val="0"/>
          <w:marTop w:val="0"/>
          <w:marBottom w:val="0"/>
          <w:divBdr>
            <w:top w:val="none" w:sz="0" w:space="0" w:color="auto"/>
            <w:left w:val="none" w:sz="0" w:space="0" w:color="auto"/>
            <w:bottom w:val="none" w:sz="0" w:space="0" w:color="auto"/>
            <w:right w:val="none" w:sz="0" w:space="0" w:color="auto"/>
          </w:divBdr>
          <w:divsChild>
            <w:div w:id="270015865">
              <w:marLeft w:val="0"/>
              <w:marRight w:val="0"/>
              <w:marTop w:val="0"/>
              <w:marBottom w:val="0"/>
              <w:divBdr>
                <w:top w:val="none" w:sz="0" w:space="0" w:color="auto"/>
                <w:left w:val="none" w:sz="0" w:space="0" w:color="auto"/>
                <w:bottom w:val="none" w:sz="0" w:space="0" w:color="auto"/>
                <w:right w:val="none" w:sz="0" w:space="0" w:color="auto"/>
              </w:divBdr>
              <w:divsChild>
                <w:div w:id="401410513">
                  <w:marLeft w:val="0"/>
                  <w:marRight w:val="0"/>
                  <w:marTop w:val="0"/>
                  <w:marBottom w:val="0"/>
                  <w:divBdr>
                    <w:top w:val="none" w:sz="0" w:space="0" w:color="auto"/>
                    <w:left w:val="none" w:sz="0" w:space="0" w:color="auto"/>
                    <w:bottom w:val="none" w:sz="0" w:space="0" w:color="auto"/>
                    <w:right w:val="none" w:sz="0" w:space="0" w:color="auto"/>
                  </w:divBdr>
                  <w:divsChild>
                    <w:div w:id="1040517591">
                      <w:marLeft w:val="0"/>
                      <w:marRight w:val="0"/>
                      <w:marTop w:val="0"/>
                      <w:marBottom w:val="0"/>
                      <w:divBdr>
                        <w:top w:val="none" w:sz="0" w:space="0" w:color="auto"/>
                        <w:left w:val="none" w:sz="0" w:space="0" w:color="auto"/>
                        <w:bottom w:val="none" w:sz="0" w:space="0" w:color="auto"/>
                        <w:right w:val="none" w:sz="0" w:space="0" w:color="auto"/>
                      </w:divBdr>
                      <w:divsChild>
                        <w:div w:id="1133138878">
                          <w:marLeft w:val="0"/>
                          <w:marRight w:val="0"/>
                          <w:marTop w:val="0"/>
                          <w:marBottom w:val="0"/>
                          <w:divBdr>
                            <w:top w:val="none" w:sz="0" w:space="0" w:color="auto"/>
                            <w:left w:val="none" w:sz="0" w:space="0" w:color="auto"/>
                            <w:bottom w:val="none" w:sz="0" w:space="0" w:color="auto"/>
                            <w:right w:val="none" w:sz="0" w:space="0" w:color="auto"/>
                          </w:divBdr>
                          <w:divsChild>
                            <w:div w:id="1530030423">
                              <w:marLeft w:val="0"/>
                              <w:marRight w:val="0"/>
                              <w:marTop w:val="0"/>
                              <w:marBottom w:val="0"/>
                              <w:divBdr>
                                <w:top w:val="none" w:sz="0" w:space="0" w:color="auto"/>
                                <w:left w:val="none" w:sz="0" w:space="0" w:color="auto"/>
                                <w:bottom w:val="none" w:sz="0" w:space="0" w:color="auto"/>
                                <w:right w:val="none" w:sz="0" w:space="0" w:color="auto"/>
                              </w:divBdr>
                              <w:divsChild>
                                <w:div w:id="411050112">
                                  <w:marLeft w:val="0"/>
                                  <w:marRight w:val="0"/>
                                  <w:marTop w:val="270"/>
                                  <w:marBottom w:val="0"/>
                                  <w:divBdr>
                                    <w:top w:val="none" w:sz="0" w:space="0" w:color="auto"/>
                                    <w:left w:val="none" w:sz="0" w:space="0" w:color="auto"/>
                                    <w:bottom w:val="none" w:sz="0" w:space="0" w:color="auto"/>
                                    <w:right w:val="none" w:sz="0" w:space="0" w:color="auto"/>
                                  </w:divBdr>
                                  <w:divsChild>
                                    <w:div w:id="752513683">
                                      <w:marLeft w:val="0"/>
                                      <w:marRight w:val="0"/>
                                      <w:marTop w:val="270"/>
                                      <w:marBottom w:val="0"/>
                                      <w:divBdr>
                                        <w:top w:val="none" w:sz="0" w:space="0" w:color="auto"/>
                                        <w:left w:val="none" w:sz="0" w:space="0" w:color="auto"/>
                                        <w:bottom w:val="none" w:sz="0" w:space="0" w:color="auto"/>
                                        <w:right w:val="none" w:sz="0" w:space="0" w:color="auto"/>
                                      </w:divBdr>
                                      <w:divsChild>
                                        <w:div w:id="114913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1799135">
      <w:bodyDiv w:val="1"/>
      <w:marLeft w:val="0"/>
      <w:marRight w:val="0"/>
      <w:marTop w:val="0"/>
      <w:marBottom w:val="0"/>
      <w:divBdr>
        <w:top w:val="none" w:sz="0" w:space="0" w:color="auto"/>
        <w:left w:val="none" w:sz="0" w:space="0" w:color="auto"/>
        <w:bottom w:val="none" w:sz="0" w:space="0" w:color="auto"/>
        <w:right w:val="none" w:sz="0" w:space="0" w:color="auto"/>
      </w:divBdr>
      <w:divsChild>
        <w:div w:id="1070272570">
          <w:marLeft w:val="446"/>
          <w:marRight w:val="0"/>
          <w:marTop w:val="96"/>
          <w:marBottom w:val="0"/>
          <w:divBdr>
            <w:top w:val="none" w:sz="0" w:space="0" w:color="auto"/>
            <w:left w:val="none" w:sz="0" w:space="0" w:color="auto"/>
            <w:bottom w:val="none" w:sz="0" w:space="0" w:color="auto"/>
            <w:right w:val="none" w:sz="0" w:space="0" w:color="auto"/>
          </w:divBdr>
        </w:div>
      </w:divsChild>
    </w:div>
    <w:div w:id="537621617">
      <w:bodyDiv w:val="1"/>
      <w:marLeft w:val="0"/>
      <w:marRight w:val="0"/>
      <w:marTop w:val="0"/>
      <w:marBottom w:val="0"/>
      <w:divBdr>
        <w:top w:val="none" w:sz="0" w:space="0" w:color="auto"/>
        <w:left w:val="none" w:sz="0" w:space="0" w:color="auto"/>
        <w:bottom w:val="none" w:sz="0" w:space="0" w:color="auto"/>
        <w:right w:val="none" w:sz="0" w:space="0" w:color="auto"/>
      </w:divBdr>
    </w:div>
    <w:div w:id="575556932">
      <w:bodyDiv w:val="1"/>
      <w:marLeft w:val="0"/>
      <w:marRight w:val="0"/>
      <w:marTop w:val="0"/>
      <w:marBottom w:val="0"/>
      <w:divBdr>
        <w:top w:val="none" w:sz="0" w:space="0" w:color="auto"/>
        <w:left w:val="none" w:sz="0" w:space="0" w:color="auto"/>
        <w:bottom w:val="none" w:sz="0" w:space="0" w:color="auto"/>
        <w:right w:val="none" w:sz="0" w:space="0" w:color="auto"/>
      </w:divBdr>
      <w:divsChild>
        <w:div w:id="921253879">
          <w:marLeft w:val="0"/>
          <w:marRight w:val="0"/>
          <w:marTop w:val="0"/>
          <w:marBottom w:val="0"/>
          <w:divBdr>
            <w:top w:val="none" w:sz="0" w:space="0" w:color="auto"/>
            <w:left w:val="none" w:sz="0" w:space="0" w:color="auto"/>
            <w:bottom w:val="none" w:sz="0" w:space="0" w:color="auto"/>
            <w:right w:val="none" w:sz="0" w:space="0" w:color="auto"/>
          </w:divBdr>
          <w:divsChild>
            <w:div w:id="532233702">
              <w:marLeft w:val="0"/>
              <w:marRight w:val="0"/>
              <w:marTop w:val="0"/>
              <w:marBottom w:val="0"/>
              <w:divBdr>
                <w:top w:val="none" w:sz="0" w:space="0" w:color="auto"/>
                <w:left w:val="none" w:sz="0" w:space="0" w:color="auto"/>
                <w:bottom w:val="none" w:sz="0" w:space="0" w:color="auto"/>
                <w:right w:val="none" w:sz="0" w:space="0" w:color="auto"/>
              </w:divBdr>
              <w:divsChild>
                <w:div w:id="972363982">
                  <w:marLeft w:val="0"/>
                  <w:marRight w:val="0"/>
                  <w:marTop w:val="0"/>
                  <w:marBottom w:val="0"/>
                  <w:divBdr>
                    <w:top w:val="none" w:sz="0" w:space="0" w:color="auto"/>
                    <w:left w:val="none" w:sz="0" w:space="0" w:color="auto"/>
                    <w:bottom w:val="none" w:sz="0" w:space="0" w:color="auto"/>
                    <w:right w:val="none" w:sz="0" w:space="0" w:color="auto"/>
                  </w:divBdr>
                  <w:divsChild>
                    <w:div w:id="410002406">
                      <w:marLeft w:val="0"/>
                      <w:marRight w:val="0"/>
                      <w:marTop w:val="0"/>
                      <w:marBottom w:val="0"/>
                      <w:divBdr>
                        <w:top w:val="none" w:sz="0" w:space="0" w:color="auto"/>
                        <w:left w:val="none" w:sz="0" w:space="0" w:color="auto"/>
                        <w:bottom w:val="none" w:sz="0" w:space="0" w:color="auto"/>
                        <w:right w:val="none" w:sz="0" w:space="0" w:color="auto"/>
                      </w:divBdr>
                      <w:divsChild>
                        <w:div w:id="480926140">
                          <w:marLeft w:val="0"/>
                          <w:marRight w:val="0"/>
                          <w:marTop w:val="0"/>
                          <w:marBottom w:val="0"/>
                          <w:divBdr>
                            <w:top w:val="none" w:sz="0" w:space="0" w:color="auto"/>
                            <w:left w:val="none" w:sz="0" w:space="0" w:color="auto"/>
                            <w:bottom w:val="none" w:sz="0" w:space="0" w:color="auto"/>
                            <w:right w:val="none" w:sz="0" w:space="0" w:color="auto"/>
                          </w:divBdr>
                          <w:divsChild>
                            <w:div w:id="772474311">
                              <w:marLeft w:val="0"/>
                              <w:marRight w:val="0"/>
                              <w:marTop w:val="0"/>
                              <w:marBottom w:val="0"/>
                              <w:divBdr>
                                <w:top w:val="none" w:sz="0" w:space="0" w:color="auto"/>
                                <w:left w:val="none" w:sz="0" w:space="0" w:color="auto"/>
                                <w:bottom w:val="none" w:sz="0" w:space="0" w:color="auto"/>
                                <w:right w:val="none" w:sz="0" w:space="0" w:color="auto"/>
                              </w:divBdr>
                              <w:divsChild>
                                <w:div w:id="1604877368">
                                  <w:marLeft w:val="0"/>
                                  <w:marRight w:val="0"/>
                                  <w:marTop w:val="270"/>
                                  <w:marBottom w:val="0"/>
                                  <w:divBdr>
                                    <w:top w:val="none" w:sz="0" w:space="0" w:color="auto"/>
                                    <w:left w:val="none" w:sz="0" w:space="0" w:color="auto"/>
                                    <w:bottom w:val="none" w:sz="0" w:space="0" w:color="auto"/>
                                    <w:right w:val="none" w:sz="0" w:space="0" w:color="auto"/>
                                  </w:divBdr>
                                  <w:divsChild>
                                    <w:div w:id="327752258">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16721984">
      <w:bodyDiv w:val="1"/>
      <w:marLeft w:val="0"/>
      <w:marRight w:val="0"/>
      <w:marTop w:val="0"/>
      <w:marBottom w:val="0"/>
      <w:divBdr>
        <w:top w:val="none" w:sz="0" w:space="0" w:color="auto"/>
        <w:left w:val="none" w:sz="0" w:space="0" w:color="auto"/>
        <w:bottom w:val="none" w:sz="0" w:space="0" w:color="auto"/>
        <w:right w:val="none" w:sz="0" w:space="0" w:color="auto"/>
      </w:divBdr>
    </w:div>
    <w:div w:id="911038103">
      <w:bodyDiv w:val="1"/>
      <w:marLeft w:val="0"/>
      <w:marRight w:val="0"/>
      <w:marTop w:val="0"/>
      <w:marBottom w:val="0"/>
      <w:divBdr>
        <w:top w:val="none" w:sz="0" w:space="0" w:color="auto"/>
        <w:left w:val="none" w:sz="0" w:space="0" w:color="auto"/>
        <w:bottom w:val="none" w:sz="0" w:space="0" w:color="auto"/>
        <w:right w:val="none" w:sz="0" w:space="0" w:color="auto"/>
      </w:divBdr>
    </w:div>
    <w:div w:id="1084768640">
      <w:bodyDiv w:val="1"/>
      <w:marLeft w:val="0"/>
      <w:marRight w:val="0"/>
      <w:marTop w:val="0"/>
      <w:marBottom w:val="0"/>
      <w:divBdr>
        <w:top w:val="none" w:sz="0" w:space="0" w:color="auto"/>
        <w:left w:val="none" w:sz="0" w:space="0" w:color="auto"/>
        <w:bottom w:val="none" w:sz="0" w:space="0" w:color="auto"/>
        <w:right w:val="none" w:sz="0" w:space="0" w:color="auto"/>
      </w:divBdr>
    </w:div>
    <w:div w:id="1175462684">
      <w:bodyDiv w:val="1"/>
      <w:marLeft w:val="0"/>
      <w:marRight w:val="0"/>
      <w:marTop w:val="0"/>
      <w:marBottom w:val="0"/>
      <w:divBdr>
        <w:top w:val="none" w:sz="0" w:space="0" w:color="auto"/>
        <w:left w:val="none" w:sz="0" w:space="0" w:color="auto"/>
        <w:bottom w:val="none" w:sz="0" w:space="0" w:color="auto"/>
        <w:right w:val="none" w:sz="0" w:space="0" w:color="auto"/>
      </w:divBdr>
    </w:div>
    <w:div w:id="1178302546">
      <w:bodyDiv w:val="1"/>
      <w:marLeft w:val="0"/>
      <w:marRight w:val="0"/>
      <w:marTop w:val="0"/>
      <w:marBottom w:val="0"/>
      <w:divBdr>
        <w:top w:val="none" w:sz="0" w:space="0" w:color="auto"/>
        <w:left w:val="none" w:sz="0" w:space="0" w:color="auto"/>
        <w:bottom w:val="none" w:sz="0" w:space="0" w:color="auto"/>
        <w:right w:val="none" w:sz="0" w:space="0" w:color="auto"/>
      </w:divBdr>
    </w:div>
    <w:div w:id="1226137964">
      <w:bodyDiv w:val="1"/>
      <w:marLeft w:val="0"/>
      <w:marRight w:val="0"/>
      <w:marTop w:val="0"/>
      <w:marBottom w:val="0"/>
      <w:divBdr>
        <w:top w:val="none" w:sz="0" w:space="0" w:color="auto"/>
        <w:left w:val="none" w:sz="0" w:space="0" w:color="auto"/>
        <w:bottom w:val="none" w:sz="0" w:space="0" w:color="auto"/>
        <w:right w:val="none" w:sz="0" w:space="0" w:color="auto"/>
      </w:divBdr>
      <w:divsChild>
        <w:div w:id="1184709621">
          <w:marLeft w:val="547"/>
          <w:marRight w:val="0"/>
          <w:marTop w:val="96"/>
          <w:marBottom w:val="0"/>
          <w:divBdr>
            <w:top w:val="none" w:sz="0" w:space="0" w:color="auto"/>
            <w:left w:val="none" w:sz="0" w:space="0" w:color="auto"/>
            <w:bottom w:val="none" w:sz="0" w:space="0" w:color="auto"/>
            <w:right w:val="none" w:sz="0" w:space="0" w:color="auto"/>
          </w:divBdr>
        </w:div>
      </w:divsChild>
    </w:div>
    <w:div w:id="1285234763">
      <w:bodyDiv w:val="1"/>
      <w:marLeft w:val="0"/>
      <w:marRight w:val="0"/>
      <w:marTop w:val="0"/>
      <w:marBottom w:val="0"/>
      <w:divBdr>
        <w:top w:val="none" w:sz="0" w:space="0" w:color="auto"/>
        <w:left w:val="none" w:sz="0" w:space="0" w:color="auto"/>
        <w:bottom w:val="none" w:sz="0" w:space="0" w:color="auto"/>
        <w:right w:val="none" w:sz="0" w:space="0" w:color="auto"/>
      </w:divBdr>
      <w:divsChild>
        <w:div w:id="871961897">
          <w:marLeft w:val="0"/>
          <w:marRight w:val="0"/>
          <w:marTop w:val="0"/>
          <w:marBottom w:val="0"/>
          <w:divBdr>
            <w:top w:val="none" w:sz="0" w:space="0" w:color="auto"/>
            <w:left w:val="none" w:sz="0" w:space="0" w:color="auto"/>
            <w:bottom w:val="none" w:sz="0" w:space="0" w:color="auto"/>
            <w:right w:val="none" w:sz="0" w:space="0" w:color="auto"/>
          </w:divBdr>
          <w:divsChild>
            <w:div w:id="839349301">
              <w:marLeft w:val="0"/>
              <w:marRight w:val="0"/>
              <w:marTop w:val="0"/>
              <w:marBottom w:val="0"/>
              <w:divBdr>
                <w:top w:val="none" w:sz="0" w:space="0" w:color="auto"/>
                <w:left w:val="none" w:sz="0" w:space="0" w:color="auto"/>
                <w:bottom w:val="none" w:sz="0" w:space="0" w:color="auto"/>
                <w:right w:val="none" w:sz="0" w:space="0" w:color="auto"/>
              </w:divBdr>
              <w:divsChild>
                <w:div w:id="410394804">
                  <w:marLeft w:val="0"/>
                  <w:marRight w:val="0"/>
                  <w:marTop w:val="0"/>
                  <w:marBottom w:val="0"/>
                  <w:divBdr>
                    <w:top w:val="none" w:sz="0" w:space="0" w:color="auto"/>
                    <w:left w:val="none" w:sz="0" w:space="0" w:color="auto"/>
                    <w:bottom w:val="none" w:sz="0" w:space="0" w:color="auto"/>
                    <w:right w:val="none" w:sz="0" w:space="0" w:color="auto"/>
                  </w:divBdr>
                  <w:divsChild>
                    <w:div w:id="1657223596">
                      <w:marLeft w:val="0"/>
                      <w:marRight w:val="0"/>
                      <w:marTop w:val="0"/>
                      <w:marBottom w:val="0"/>
                      <w:divBdr>
                        <w:top w:val="none" w:sz="0" w:space="0" w:color="auto"/>
                        <w:left w:val="none" w:sz="0" w:space="0" w:color="auto"/>
                        <w:bottom w:val="none" w:sz="0" w:space="0" w:color="auto"/>
                        <w:right w:val="none" w:sz="0" w:space="0" w:color="auto"/>
                      </w:divBdr>
                      <w:divsChild>
                        <w:div w:id="1587611497">
                          <w:marLeft w:val="0"/>
                          <w:marRight w:val="0"/>
                          <w:marTop w:val="0"/>
                          <w:marBottom w:val="0"/>
                          <w:divBdr>
                            <w:top w:val="none" w:sz="0" w:space="0" w:color="auto"/>
                            <w:left w:val="none" w:sz="0" w:space="0" w:color="auto"/>
                            <w:bottom w:val="none" w:sz="0" w:space="0" w:color="auto"/>
                            <w:right w:val="none" w:sz="0" w:space="0" w:color="auto"/>
                          </w:divBdr>
                          <w:divsChild>
                            <w:div w:id="1180465116">
                              <w:marLeft w:val="0"/>
                              <w:marRight w:val="0"/>
                              <w:marTop w:val="0"/>
                              <w:marBottom w:val="2400"/>
                              <w:divBdr>
                                <w:top w:val="none" w:sz="0" w:space="0" w:color="auto"/>
                                <w:left w:val="none" w:sz="0" w:space="0" w:color="auto"/>
                                <w:bottom w:val="none" w:sz="0" w:space="0" w:color="auto"/>
                                <w:right w:val="none" w:sz="0" w:space="0" w:color="auto"/>
                              </w:divBdr>
                              <w:divsChild>
                                <w:div w:id="2088452209">
                                  <w:marLeft w:val="0"/>
                                  <w:marRight w:val="0"/>
                                  <w:marTop w:val="270"/>
                                  <w:marBottom w:val="0"/>
                                  <w:divBdr>
                                    <w:top w:val="none" w:sz="0" w:space="0" w:color="auto"/>
                                    <w:left w:val="none" w:sz="0" w:space="0" w:color="auto"/>
                                    <w:bottom w:val="none" w:sz="0" w:space="0" w:color="auto"/>
                                    <w:right w:val="none" w:sz="0" w:space="0" w:color="auto"/>
                                  </w:divBdr>
                                  <w:divsChild>
                                    <w:div w:id="589966516">
                                      <w:marLeft w:val="0"/>
                                      <w:marRight w:val="0"/>
                                      <w:marTop w:val="270"/>
                                      <w:marBottom w:val="0"/>
                                      <w:divBdr>
                                        <w:top w:val="none" w:sz="0" w:space="0" w:color="auto"/>
                                        <w:left w:val="none" w:sz="0" w:space="0" w:color="auto"/>
                                        <w:bottom w:val="none" w:sz="0" w:space="0" w:color="auto"/>
                                        <w:right w:val="none" w:sz="0" w:space="0" w:color="auto"/>
                                      </w:divBdr>
                                      <w:divsChild>
                                        <w:div w:id="1468083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15135343">
      <w:bodyDiv w:val="1"/>
      <w:marLeft w:val="0"/>
      <w:marRight w:val="0"/>
      <w:marTop w:val="0"/>
      <w:marBottom w:val="0"/>
      <w:divBdr>
        <w:top w:val="none" w:sz="0" w:space="0" w:color="auto"/>
        <w:left w:val="none" w:sz="0" w:space="0" w:color="auto"/>
        <w:bottom w:val="none" w:sz="0" w:space="0" w:color="auto"/>
        <w:right w:val="none" w:sz="0" w:space="0" w:color="auto"/>
      </w:divBdr>
      <w:divsChild>
        <w:div w:id="660276226">
          <w:marLeft w:val="0"/>
          <w:marRight w:val="0"/>
          <w:marTop w:val="0"/>
          <w:marBottom w:val="0"/>
          <w:divBdr>
            <w:top w:val="none" w:sz="0" w:space="0" w:color="auto"/>
            <w:left w:val="none" w:sz="0" w:space="0" w:color="auto"/>
            <w:bottom w:val="none" w:sz="0" w:space="0" w:color="auto"/>
            <w:right w:val="none" w:sz="0" w:space="0" w:color="auto"/>
          </w:divBdr>
          <w:divsChild>
            <w:div w:id="12149131">
              <w:marLeft w:val="0"/>
              <w:marRight w:val="0"/>
              <w:marTop w:val="0"/>
              <w:marBottom w:val="0"/>
              <w:divBdr>
                <w:top w:val="none" w:sz="0" w:space="0" w:color="auto"/>
                <w:left w:val="none" w:sz="0" w:space="0" w:color="auto"/>
                <w:bottom w:val="none" w:sz="0" w:space="0" w:color="auto"/>
                <w:right w:val="none" w:sz="0" w:space="0" w:color="auto"/>
              </w:divBdr>
              <w:divsChild>
                <w:div w:id="180552417">
                  <w:marLeft w:val="0"/>
                  <w:marRight w:val="0"/>
                  <w:marTop w:val="0"/>
                  <w:marBottom w:val="0"/>
                  <w:divBdr>
                    <w:top w:val="none" w:sz="0" w:space="0" w:color="auto"/>
                    <w:left w:val="none" w:sz="0" w:space="0" w:color="auto"/>
                    <w:bottom w:val="none" w:sz="0" w:space="0" w:color="auto"/>
                    <w:right w:val="none" w:sz="0" w:space="0" w:color="auto"/>
                  </w:divBdr>
                  <w:divsChild>
                    <w:div w:id="1926650133">
                      <w:marLeft w:val="0"/>
                      <w:marRight w:val="0"/>
                      <w:marTop w:val="0"/>
                      <w:marBottom w:val="0"/>
                      <w:divBdr>
                        <w:top w:val="none" w:sz="0" w:space="0" w:color="auto"/>
                        <w:left w:val="none" w:sz="0" w:space="0" w:color="auto"/>
                        <w:bottom w:val="none" w:sz="0" w:space="0" w:color="auto"/>
                        <w:right w:val="none" w:sz="0" w:space="0" w:color="auto"/>
                      </w:divBdr>
                      <w:divsChild>
                        <w:div w:id="22177008">
                          <w:marLeft w:val="0"/>
                          <w:marRight w:val="0"/>
                          <w:marTop w:val="0"/>
                          <w:marBottom w:val="0"/>
                          <w:divBdr>
                            <w:top w:val="none" w:sz="0" w:space="0" w:color="auto"/>
                            <w:left w:val="none" w:sz="0" w:space="0" w:color="auto"/>
                            <w:bottom w:val="none" w:sz="0" w:space="0" w:color="auto"/>
                            <w:right w:val="none" w:sz="0" w:space="0" w:color="auto"/>
                          </w:divBdr>
                          <w:divsChild>
                            <w:div w:id="191772642">
                              <w:marLeft w:val="0"/>
                              <w:marRight w:val="0"/>
                              <w:marTop w:val="0"/>
                              <w:marBottom w:val="2400"/>
                              <w:divBdr>
                                <w:top w:val="none" w:sz="0" w:space="0" w:color="auto"/>
                                <w:left w:val="none" w:sz="0" w:space="0" w:color="auto"/>
                                <w:bottom w:val="none" w:sz="0" w:space="0" w:color="auto"/>
                                <w:right w:val="none" w:sz="0" w:space="0" w:color="auto"/>
                              </w:divBdr>
                              <w:divsChild>
                                <w:div w:id="501504330">
                                  <w:marLeft w:val="0"/>
                                  <w:marRight w:val="0"/>
                                  <w:marTop w:val="270"/>
                                  <w:marBottom w:val="0"/>
                                  <w:divBdr>
                                    <w:top w:val="none" w:sz="0" w:space="0" w:color="auto"/>
                                    <w:left w:val="none" w:sz="0" w:space="0" w:color="auto"/>
                                    <w:bottom w:val="none" w:sz="0" w:space="0" w:color="auto"/>
                                    <w:right w:val="none" w:sz="0" w:space="0" w:color="auto"/>
                                  </w:divBdr>
                                  <w:divsChild>
                                    <w:div w:id="1776050177">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9327817">
      <w:bodyDiv w:val="1"/>
      <w:marLeft w:val="0"/>
      <w:marRight w:val="0"/>
      <w:marTop w:val="0"/>
      <w:marBottom w:val="0"/>
      <w:divBdr>
        <w:top w:val="none" w:sz="0" w:space="0" w:color="auto"/>
        <w:left w:val="none" w:sz="0" w:space="0" w:color="auto"/>
        <w:bottom w:val="none" w:sz="0" w:space="0" w:color="auto"/>
        <w:right w:val="none" w:sz="0" w:space="0" w:color="auto"/>
      </w:divBdr>
      <w:divsChild>
        <w:div w:id="407968261">
          <w:marLeft w:val="0"/>
          <w:marRight w:val="0"/>
          <w:marTop w:val="0"/>
          <w:marBottom w:val="0"/>
          <w:divBdr>
            <w:top w:val="none" w:sz="0" w:space="0" w:color="auto"/>
            <w:left w:val="none" w:sz="0" w:space="0" w:color="auto"/>
            <w:bottom w:val="none" w:sz="0" w:space="0" w:color="auto"/>
            <w:right w:val="none" w:sz="0" w:space="0" w:color="auto"/>
          </w:divBdr>
        </w:div>
        <w:div w:id="734544846">
          <w:marLeft w:val="0"/>
          <w:marRight w:val="0"/>
          <w:marTop w:val="0"/>
          <w:marBottom w:val="0"/>
          <w:divBdr>
            <w:top w:val="none" w:sz="0" w:space="0" w:color="auto"/>
            <w:left w:val="none" w:sz="0" w:space="0" w:color="auto"/>
            <w:bottom w:val="none" w:sz="0" w:space="0" w:color="auto"/>
            <w:right w:val="none" w:sz="0" w:space="0" w:color="auto"/>
          </w:divBdr>
        </w:div>
        <w:div w:id="797532175">
          <w:marLeft w:val="0"/>
          <w:marRight w:val="0"/>
          <w:marTop w:val="0"/>
          <w:marBottom w:val="0"/>
          <w:divBdr>
            <w:top w:val="none" w:sz="0" w:space="0" w:color="auto"/>
            <w:left w:val="none" w:sz="0" w:space="0" w:color="auto"/>
            <w:bottom w:val="none" w:sz="0" w:space="0" w:color="auto"/>
            <w:right w:val="none" w:sz="0" w:space="0" w:color="auto"/>
          </w:divBdr>
        </w:div>
        <w:div w:id="876157779">
          <w:marLeft w:val="0"/>
          <w:marRight w:val="0"/>
          <w:marTop w:val="0"/>
          <w:marBottom w:val="0"/>
          <w:divBdr>
            <w:top w:val="none" w:sz="0" w:space="0" w:color="auto"/>
            <w:left w:val="none" w:sz="0" w:space="0" w:color="auto"/>
            <w:bottom w:val="none" w:sz="0" w:space="0" w:color="auto"/>
            <w:right w:val="none" w:sz="0" w:space="0" w:color="auto"/>
          </w:divBdr>
        </w:div>
        <w:div w:id="1030574604">
          <w:marLeft w:val="0"/>
          <w:marRight w:val="0"/>
          <w:marTop w:val="0"/>
          <w:marBottom w:val="0"/>
          <w:divBdr>
            <w:top w:val="none" w:sz="0" w:space="0" w:color="auto"/>
            <w:left w:val="none" w:sz="0" w:space="0" w:color="auto"/>
            <w:bottom w:val="none" w:sz="0" w:space="0" w:color="auto"/>
            <w:right w:val="none" w:sz="0" w:space="0" w:color="auto"/>
          </w:divBdr>
        </w:div>
        <w:div w:id="1249580714">
          <w:marLeft w:val="0"/>
          <w:marRight w:val="0"/>
          <w:marTop w:val="0"/>
          <w:marBottom w:val="0"/>
          <w:divBdr>
            <w:top w:val="none" w:sz="0" w:space="0" w:color="auto"/>
            <w:left w:val="none" w:sz="0" w:space="0" w:color="auto"/>
            <w:bottom w:val="none" w:sz="0" w:space="0" w:color="auto"/>
            <w:right w:val="none" w:sz="0" w:space="0" w:color="auto"/>
          </w:divBdr>
        </w:div>
        <w:div w:id="1333408790">
          <w:marLeft w:val="0"/>
          <w:marRight w:val="0"/>
          <w:marTop w:val="0"/>
          <w:marBottom w:val="0"/>
          <w:divBdr>
            <w:top w:val="none" w:sz="0" w:space="0" w:color="auto"/>
            <w:left w:val="none" w:sz="0" w:space="0" w:color="auto"/>
            <w:bottom w:val="none" w:sz="0" w:space="0" w:color="auto"/>
            <w:right w:val="none" w:sz="0" w:space="0" w:color="auto"/>
          </w:divBdr>
        </w:div>
        <w:div w:id="1430932924">
          <w:marLeft w:val="0"/>
          <w:marRight w:val="0"/>
          <w:marTop w:val="0"/>
          <w:marBottom w:val="0"/>
          <w:divBdr>
            <w:top w:val="none" w:sz="0" w:space="0" w:color="auto"/>
            <w:left w:val="none" w:sz="0" w:space="0" w:color="auto"/>
            <w:bottom w:val="none" w:sz="0" w:space="0" w:color="auto"/>
            <w:right w:val="none" w:sz="0" w:space="0" w:color="auto"/>
          </w:divBdr>
        </w:div>
        <w:div w:id="1497768026">
          <w:marLeft w:val="0"/>
          <w:marRight w:val="0"/>
          <w:marTop w:val="0"/>
          <w:marBottom w:val="0"/>
          <w:divBdr>
            <w:top w:val="none" w:sz="0" w:space="0" w:color="auto"/>
            <w:left w:val="none" w:sz="0" w:space="0" w:color="auto"/>
            <w:bottom w:val="none" w:sz="0" w:space="0" w:color="auto"/>
            <w:right w:val="none" w:sz="0" w:space="0" w:color="auto"/>
          </w:divBdr>
        </w:div>
      </w:divsChild>
    </w:div>
    <w:div w:id="1457677252">
      <w:bodyDiv w:val="1"/>
      <w:marLeft w:val="0"/>
      <w:marRight w:val="0"/>
      <w:marTop w:val="0"/>
      <w:marBottom w:val="0"/>
      <w:divBdr>
        <w:top w:val="none" w:sz="0" w:space="0" w:color="auto"/>
        <w:left w:val="none" w:sz="0" w:space="0" w:color="auto"/>
        <w:bottom w:val="none" w:sz="0" w:space="0" w:color="auto"/>
        <w:right w:val="none" w:sz="0" w:space="0" w:color="auto"/>
      </w:divBdr>
      <w:divsChild>
        <w:div w:id="791166395">
          <w:marLeft w:val="0"/>
          <w:marRight w:val="0"/>
          <w:marTop w:val="0"/>
          <w:marBottom w:val="0"/>
          <w:divBdr>
            <w:top w:val="none" w:sz="0" w:space="0" w:color="auto"/>
            <w:left w:val="none" w:sz="0" w:space="0" w:color="auto"/>
            <w:bottom w:val="none" w:sz="0" w:space="0" w:color="auto"/>
            <w:right w:val="none" w:sz="0" w:space="0" w:color="auto"/>
          </w:divBdr>
          <w:divsChild>
            <w:div w:id="588195420">
              <w:marLeft w:val="0"/>
              <w:marRight w:val="0"/>
              <w:marTop w:val="0"/>
              <w:marBottom w:val="0"/>
              <w:divBdr>
                <w:top w:val="none" w:sz="0" w:space="0" w:color="auto"/>
                <w:left w:val="none" w:sz="0" w:space="0" w:color="auto"/>
                <w:bottom w:val="none" w:sz="0" w:space="0" w:color="auto"/>
                <w:right w:val="none" w:sz="0" w:space="0" w:color="auto"/>
              </w:divBdr>
              <w:divsChild>
                <w:div w:id="1005549007">
                  <w:marLeft w:val="0"/>
                  <w:marRight w:val="0"/>
                  <w:marTop w:val="0"/>
                  <w:marBottom w:val="0"/>
                  <w:divBdr>
                    <w:top w:val="none" w:sz="0" w:space="0" w:color="auto"/>
                    <w:left w:val="none" w:sz="0" w:space="0" w:color="auto"/>
                    <w:bottom w:val="none" w:sz="0" w:space="0" w:color="auto"/>
                    <w:right w:val="none" w:sz="0" w:space="0" w:color="auto"/>
                  </w:divBdr>
                  <w:divsChild>
                    <w:div w:id="1950775776">
                      <w:marLeft w:val="0"/>
                      <w:marRight w:val="0"/>
                      <w:marTop w:val="0"/>
                      <w:marBottom w:val="0"/>
                      <w:divBdr>
                        <w:top w:val="none" w:sz="0" w:space="0" w:color="auto"/>
                        <w:left w:val="none" w:sz="0" w:space="0" w:color="auto"/>
                        <w:bottom w:val="none" w:sz="0" w:space="0" w:color="auto"/>
                        <w:right w:val="none" w:sz="0" w:space="0" w:color="auto"/>
                      </w:divBdr>
                      <w:divsChild>
                        <w:div w:id="2073655221">
                          <w:marLeft w:val="0"/>
                          <w:marRight w:val="0"/>
                          <w:marTop w:val="0"/>
                          <w:marBottom w:val="0"/>
                          <w:divBdr>
                            <w:top w:val="none" w:sz="0" w:space="0" w:color="auto"/>
                            <w:left w:val="none" w:sz="0" w:space="0" w:color="auto"/>
                            <w:bottom w:val="none" w:sz="0" w:space="0" w:color="auto"/>
                            <w:right w:val="none" w:sz="0" w:space="0" w:color="auto"/>
                          </w:divBdr>
                          <w:divsChild>
                            <w:div w:id="1213661467">
                              <w:marLeft w:val="0"/>
                              <w:marRight w:val="0"/>
                              <w:marTop w:val="0"/>
                              <w:marBottom w:val="0"/>
                              <w:divBdr>
                                <w:top w:val="none" w:sz="0" w:space="0" w:color="auto"/>
                                <w:left w:val="none" w:sz="0" w:space="0" w:color="auto"/>
                                <w:bottom w:val="none" w:sz="0" w:space="0" w:color="auto"/>
                                <w:right w:val="none" w:sz="0" w:space="0" w:color="auto"/>
                              </w:divBdr>
                              <w:divsChild>
                                <w:div w:id="1799178027">
                                  <w:marLeft w:val="0"/>
                                  <w:marRight w:val="0"/>
                                  <w:marTop w:val="0"/>
                                  <w:marBottom w:val="0"/>
                                  <w:divBdr>
                                    <w:top w:val="none" w:sz="0" w:space="0" w:color="auto"/>
                                    <w:left w:val="none" w:sz="0" w:space="0" w:color="auto"/>
                                    <w:bottom w:val="none" w:sz="0" w:space="0" w:color="auto"/>
                                    <w:right w:val="none" w:sz="0" w:space="0" w:color="auto"/>
                                  </w:divBdr>
                                  <w:divsChild>
                                    <w:div w:id="1562062228">
                                      <w:marLeft w:val="0"/>
                                      <w:marRight w:val="0"/>
                                      <w:marTop w:val="0"/>
                                      <w:marBottom w:val="0"/>
                                      <w:divBdr>
                                        <w:top w:val="none" w:sz="0" w:space="0" w:color="auto"/>
                                        <w:left w:val="none" w:sz="0" w:space="0" w:color="auto"/>
                                        <w:bottom w:val="dashed" w:sz="12" w:space="0" w:color="DDDDDD"/>
                                        <w:right w:val="none" w:sz="0" w:space="0" w:color="auto"/>
                                      </w:divBdr>
                                    </w:div>
                                  </w:divsChild>
                                </w:div>
                              </w:divsChild>
                            </w:div>
                          </w:divsChild>
                        </w:div>
                      </w:divsChild>
                    </w:div>
                  </w:divsChild>
                </w:div>
              </w:divsChild>
            </w:div>
          </w:divsChild>
        </w:div>
      </w:divsChild>
    </w:div>
    <w:div w:id="1599289514">
      <w:bodyDiv w:val="1"/>
      <w:marLeft w:val="0"/>
      <w:marRight w:val="0"/>
      <w:marTop w:val="0"/>
      <w:marBottom w:val="0"/>
      <w:divBdr>
        <w:top w:val="none" w:sz="0" w:space="0" w:color="auto"/>
        <w:left w:val="none" w:sz="0" w:space="0" w:color="auto"/>
        <w:bottom w:val="none" w:sz="0" w:space="0" w:color="auto"/>
        <w:right w:val="none" w:sz="0" w:space="0" w:color="auto"/>
      </w:divBdr>
    </w:div>
    <w:div w:id="1728340448">
      <w:bodyDiv w:val="1"/>
      <w:marLeft w:val="0"/>
      <w:marRight w:val="0"/>
      <w:marTop w:val="0"/>
      <w:marBottom w:val="0"/>
      <w:divBdr>
        <w:top w:val="none" w:sz="0" w:space="0" w:color="auto"/>
        <w:left w:val="none" w:sz="0" w:space="0" w:color="auto"/>
        <w:bottom w:val="none" w:sz="0" w:space="0" w:color="auto"/>
        <w:right w:val="none" w:sz="0" w:space="0" w:color="auto"/>
      </w:divBdr>
      <w:divsChild>
        <w:div w:id="1708025906">
          <w:marLeft w:val="0"/>
          <w:marRight w:val="0"/>
          <w:marTop w:val="0"/>
          <w:marBottom w:val="0"/>
          <w:divBdr>
            <w:top w:val="none" w:sz="0" w:space="0" w:color="auto"/>
            <w:left w:val="none" w:sz="0" w:space="0" w:color="auto"/>
            <w:bottom w:val="none" w:sz="0" w:space="0" w:color="auto"/>
            <w:right w:val="none" w:sz="0" w:space="0" w:color="auto"/>
          </w:divBdr>
          <w:divsChild>
            <w:div w:id="829640305">
              <w:marLeft w:val="0"/>
              <w:marRight w:val="0"/>
              <w:marTop w:val="0"/>
              <w:marBottom w:val="0"/>
              <w:divBdr>
                <w:top w:val="none" w:sz="0" w:space="0" w:color="auto"/>
                <w:left w:val="none" w:sz="0" w:space="0" w:color="auto"/>
                <w:bottom w:val="none" w:sz="0" w:space="0" w:color="auto"/>
                <w:right w:val="none" w:sz="0" w:space="0" w:color="auto"/>
              </w:divBdr>
              <w:divsChild>
                <w:div w:id="1626887906">
                  <w:marLeft w:val="0"/>
                  <w:marRight w:val="0"/>
                  <w:marTop w:val="0"/>
                  <w:marBottom w:val="0"/>
                  <w:divBdr>
                    <w:top w:val="none" w:sz="0" w:space="0" w:color="auto"/>
                    <w:left w:val="none" w:sz="0" w:space="0" w:color="auto"/>
                    <w:bottom w:val="none" w:sz="0" w:space="0" w:color="auto"/>
                    <w:right w:val="none" w:sz="0" w:space="0" w:color="auto"/>
                  </w:divBdr>
                  <w:divsChild>
                    <w:div w:id="121307565">
                      <w:marLeft w:val="0"/>
                      <w:marRight w:val="0"/>
                      <w:marTop w:val="0"/>
                      <w:marBottom w:val="0"/>
                      <w:divBdr>
                        <w:top w:val="none" w:sz="0" w:space="0" w:color="auto"/>
                        <w:left w:val="none" w:sz="0" w:space="0" w:color="auto"/>
                        <w:bottom w:val="none" w:sz="0" w:space="0" w:color="auto"/>
                        <w:right w:val="none" w:sz="0" w:space="0" w:color="auto"/>
                      </w:divBdr>
                      <w:divsChild>
                        <w:div w:id="1545101185">
                          <w:marLeft w:val="0"/>
                          <w:marRight w:val="0"/>
                          <w:marTop w:val="0"/>
                          <w:marBottom w:val="0"/>
                          <w:divBdr>
                            <w:top w:val="none" w:sz="0" w:space="0" w:color="auto"/>
                            <w:left w:val="none" w:sz="0" w:space="0" w:color="auto"/>
                            <w:bottom w:val="none" w:sz="0" w:space="0" w:color="auto"/>
                            <w:right w:val="none" w:sz="0" w:space="0" w:color="auto"/>
                          </w:divBdr>
                          <w:divsChild>
                            <w:div w:id="491526411">
                              <w:marLeft w:val="0"/>
                              <w:marRight w:val="0"/>
                              <w:marTop w:val="0"/>
                              <w:marBottom w:val="0"/>
                              <w:divBdr>
                                <w:top w:val="none" w:sz="0" w:space="0" w:color="auto"/>
                                <w:left w:val="none" w:sz="0" w:space="0" w:color="auto"/>
                                <w:bottom w:val="none" w:sz="0" w:space="0" w:color="auto"/>
                                <w:right w:val="none" w:sz="0" w:space="0" w:color="auto"/>
                              </w:divBdr>
                              <w:divsChild>
                                <w:div w:id="187061735">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6321563">
      <w:bodyDiv w:val="1"/>
      <w:marLeft w:val="0"/>
      <w:marRight w:val="0"/>
      <w:marTop w:val="0"/>
      <w:marBottom w:val="0"/>
      <w:divBdr>
        <w:top w:val="none" w:sz="0" w:space="0" w:color="auto"/>
        <w:left w:val="none" w:sz="0" w:space="0" w:color="auto"/>
        <w:bottom w:val="none" w:sz="0" w:space="0" w:color="auto"/>
        <w:right w:val="none" w:sz="0" w:space="0" w:color="auto"/>
      </w:divBdr>
    </w:div>
    <w:div w:id="1792017358">
      <w:bodyDiv w:val="1"/>
      <w:marLeft w:val="0"/>
      <w:marRight w:val="0"/>
      <w:marTop w:val="0"/>
      <w:marBottom w:val="0"/>
      <w:divBdr>
        <w:top w:val="none" w:sz="0" w:space="0" w:color="auto"/>
        <w:left w:val="none" w:sz="0" w:space="0" w:color="auto"/>
        <w:bottom w:val="none" w:sz="0" w:space="0" w:color="auto"/>
        <w:right w:val="none" w:sz="0" w:space="0" w:color="auto"/>
      </w:divBdr>
      <w:divsChild>
        <w:div w:id="873345180">
          <w:marLeft w:val="446"/>
          <w:marRight w:val="0"/>
          <w:marTop w:val="96"/>
          <w:marBottom w:val="0"/>
          <w:divBdr>
            <w:top w:val="none" w:sz="0" w:space="0" w:color="auto"/>
            <w:left w:val="none" w:sz="0" w:space="0" w:color="auto"/>
            <w:bottom w:val="none" w:sz="0" w:space="0" w:color="auto"/>
            <w:right w:val="none" w:sz="0" w:space="0" w:color="auto"/>
          </w:divBdr>
        </w:div>
        <w:div w:id="1515730756">
          <w:marLeft w:val="446"/>
          <w:marRight w:val="0"/>
          <w:marTop w:val="96"/>
          <w:marBottom w:val="0"/>
          <w:divBdr>
            <w:top w:val="none" w:sz="0" w:space="0" w:color="auto"/>
            <w:left w:val="none" w:sz="0" w:space="0" w:color="auto"/>
            <w:bottom w:val="none" w:sz="0" w:space="0" w:color="auto"/>
            <w:right w:val="none" w:sz="0" w:space="0" w:color="auto"/>
          </w:divBdr>
        </w:div>
      </w:divsChild>
    </w:div>
    <w:div w:id="1864854018">
      <w:bodyDiv w:val="1"/>
      <w:marLeft w:val="0"/>
      <w:marRight w:val="0"/>
      <w:marTop w:val="0"/>
      <w:marBottom w:val="0"/>
      <w:divBdr>
        <w:top w:val="none" w:sz="0" w:space="0" w:color="auto"/>
        <w:left w:val="none" w:sz="0" w:space="0" w:color="auto"/>
        <w:bottom w:val="none" w:sz="0" w:space="0" w:color="auto"/>
        <w:right w:val="none" w:sz="0" w:space="0" w:color="auto"/>
      </w:divBdr>
    </w:div>
    <w:div w:id="1980307549">
      <w:bodyDiv w:val="1"/>
      <w:marLeft w:val="0"/>
      <w:marRight w:val="0"/>
      <w:marTop w:val="0"/>
      <w:marBottom w:val="0"/>
      <w:divBdr>
        <w:top w:val="none" w:sz="0" w:space="0" w:color="auto"/>
        <w:left w:val="none" w:sz="0" w:space="0" w:color="auto"/>
        <w:bottom w:val="none" w:sz="0" w:space="0" w:color="auto"/>
        <w:right w:val="none" w:sz="0" w:space="0" w:color="auto"/>
      </w:divBdr>
      <w:divsChild>
        <w:div w:id="403339819">
          <w:marLeft w:val="0"/>
          <w:marRight w:val="0"/>
          <w:marTop w:val="0"/>
          <w:marBottom w:val="0"/>
          <w:divBdr>
            <w:top w:val="none" w:sz="0" w:space="0" w:color="auto"/>
            <w:left w:val="none" w:sz="0" w:space="0" w:color="auto"/>
            <w:bottom w:val="none" w:sz="0" w:space="0" w:color="auto"/>
            <w:right w:val="none" w:sz="0" w:space="0" w:color="auto"/>
          </w:divBdr>
          <w:divsChild>
            <w:div w:id="302661096">
              <w:marLeft w:val="0"/>
              <w:marRight w:val="0"/>
              <w:marTop w:val="0"/>
              <w:marBottom w:val="0"/>
              <w:divBdr>
                <w:top w:val="none" w:sz="0" w:space="0" w:color="auto"/>
                <w:left w:val="none" w:sz="0" w:space="0" w:color="auto"/>
                <w:bottom w:val="none" w:sz="0" w:space="0" w:color="auto"/>
                <w:right w:val="none" w:sz="0" w:space="0" w:color="auto"/>
              </w:divBdr>
              <w:divsChild>
                <w:div w:id="1483737336">
                  <w:marLeft w:val="0"/>
                  <w:marRight w:val="0"/>
                  <w:marTop w:val="0"/>
                  <w:marBottom w:val="0"/>
                  <w:divBdr>
                    <w:top w:val="none" w:sz="0" w:space="0" w:color="auto"/>
                    <w:left w:val="none" w:sz="0" w:space="0" w:color="auto"/>
                    <w:bottom w:val="none" w:sz="0" w:space="0" w:color="auto"/>
                    <w:right w:val="none" w:sz="0" w:space="0" w:color="auto"/>
                  </w:divBdr>
                  <w:divsChild>
                    <w:div w:id="1360663068">
                      <w:marLeft w:val="0"/>
                      <w:marRight w:val="0"/>
                      <w:marTop w:val="0"/>
                      <w:marBottom w:val="0"/>
                      <w:divBdr>
                        <w:top w:val="none" w:sz="0" w:space="0" w:color="auto"/>
                        <w:left w:val="none" w:sz="0" w:space="0" w:color="auto"/>
                        <w:bottom w:val="none" w:sz="0" w:space="0" w:color="auto"/>
                        <w:right w:val="none" w:sz="0" w:space="0" w:color="auto"/>
                      </w:divBdr>
                      <w:divsChild>
                        <w:div w:id="1931889761">
                          <w:marLeft w:val="0"/>
                          <w:marRight w:val="0"/>
                          <w:marTop w:val="0"/>
                          <w:marBottom w:val="0"/>
                          <w:divBdr>
                            <w:top w:val="none" w:sz="0" w:space="0" w:color="auto"/>
                            <w:left w:val="none" w:sz="0" w:space="0" w:color="auto"/>
                            <w:bottom w:val="none" w:sz="0" w:space="0" w:color="auto"/>
                            <w:right w:val="none" w:sz="0" w:space="0" w:color="auto"/>
                          </w:divBdr>
                          <w:divsChild>
                            <w:div w:id="393045219">
                              <w:marLeft w:val="0"/>
                              <w:marRight w:val="0"/>
                              <w:marTop w:val="0"/>
                              <w:marBottom w:val="0"/>
                              <w:divBdr>
                                <w:top w:val="none" w:sz="0" w:space="0" w:color="auto"/>
                                <w:left w:val="none" w:sz="0" w:space="0" w:color="auto"/>
                                <w:bottom w:val="none" w:sz="0" w:space="0" w:color="auto"/>
                                <w:right w:val="none" w:sz="0" w:space="0" w:color="auto"/>
                              </w:divBdr>
                              <w:divsChild>
                                <w:div w:id="1176845620">
                                  <w:marLeft w:val="0"/>
                                  <w:marRight w:val="0"/>
                                  <w:marTop w:val="270"/>
                                  <w:marBottom w:val="0"/>
                                  <w:divBdr>
                                    <w:top w:val="none" w:sz="0" w:space="0" w:color="auto"/>
                                    <w:left w:val="none" w:sz="0" w:space="0" w:color="auto"/>
                                    <w:bottom w:val="none" w:sz="0" w:space="0" w:color="auto"/>
                                    <w:right w:val="none" w:sz="0" w:space="0" w:color="auto"/>
                                  </w:divBdr>
                                  <w:divsChild>
                                    <w:div w:id="1304576577">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3661622">
      <w:bodyDiv w:val="1"/>
      <w:marLeft w:val="0"/>
      <w:marRight w:val="0"/>
      <w:marTop w:val="0"/>
      <w:marBottom w:val="0"/>
      <w:divBdr>
        <w:top w:val="none" w:sz="0" w:space="0" w:color="auto"/>
        <w:left w:val="none" w:sz="0" w:space="0" w:color="auto"/>
        <w:bottom w:val="none" w:sz="0" w:space="0" w:color="auto"/>
        <w:right w:val="none" w:sz="0" w:space="0" w:color="auto"/>
      </w:divBdr>
    </w:div>
    <w:div w:id="2059821137">
      <w:bodyDiv w:val="1"/>
      <w:marLeft w:val="0"/>
      <w:marRight w:val="0"/>
      <w:marTop w:val="0"/>
      <w:marBottom w:val="0"/>
      <w:divBdr>
        <w:top w:val="none" w:sz="0" w:space="0" w:color="auto"/>
        <w:left w:val="none" w:sz="0" w:space="0" w:color="auto"/>
        <w:bottom w:val="none" w:sz="0" w:space="0" w:color="auto"/>
        <w:right w:val="none" w:sz="0" w:space="0" w:color="auto"/>
      </w:divBdr>
    </w:div>
    <w:div w:id="2133010816">
      <w:bodyDiv w:val="1"/>
      <w:marLeft w:val="0"/>
      <w:marRight w:val="0"/>
      <w:marTop w:val="0"/>
      <w:marBottom w:val="0"/>
      <w:divBdr>
        <w:top w:val="none" w:sz="0" w:space="0" w:color="auto"/>
        <w:left w:val="none" w:sz="0" w:space="0" w:color="auto"/>
        <w:bottom w:val="none" w:sz="0" w:space="0" w:color="auto"/>
        <w:right w:val="none" w:sz="0" w:space="0" w:color="auto"/>
      </w:divBdr>
      <w:divsChild>
        <w:div w:id="1806503793">
          <w:marLeft w:val="0"/>
          <w:marRight w:val="0"/>
          <w:marTop w:val="0"/>
          <w:marBottom w:val="0"/>
          <w:divBdr>
            <w:top w:val="none" w:sz="0" w:space="0" w:color="auto"/>
            <w:left w:val="none" w:sz="0" w:space="0" w:color="auto"/>
            <w:bottom w:val="none" w:sz="0" w:space="0" w:color="auto"/>
            <w:right w:val="none" w:sz="0" w:space="0" w:color="auto"/>
          </w:divBdr>
          <w:divsChild>
            <w:div w:id="1615745553">
              <w:marLeft w:val="0"/>
              <w:marRight w:val="0"/>
              <w:marTop w:val="0"/>
              <w:marBottom w:val="0"/>
              <w:divBdr>
                <w:top w:val="none" w:sz="0" w:space="0" w:color="auto"/>
                <w:left w:val="none" w:sz="0" w:space="0" w:color="auto"/>
                <w:bottom w:val="none" w:sz="0" w:space="0" w:color="auto"/>
                <w:right w:val="none" w:sz="0" w:space="0" w:color="auto"/>
              </w:divBdr>
              <w:divsChild>
                <w:div w:id="1020425290">
                  <w:marLeft w:val="0"/>
                  <w:marRight w:val="0"/>
                  <w:marTop w:val="0"/>
                  <w:marBottom w:val="0"/>
                  <w:divBdr>
                    <w:top w:val="none" w:sz="0" w:space="0" w:color="auto"/>
                    <w:left w:val="none" w:sz="0" w:space="0" w:color="auto"/>
                    <w:bottom w:val="none" w:sz="0" w:space="0" w:color="auto"/>
                    <w:right w:val="none" w:sz="0" w:space="0" w:color="auto"/>
                  </w:divBdr>
                  <w:divsChild>
                    <w:div w:id="1038504303">
                      <w:marLeft w:val="0"/>
                      <w:marRight w:val="0"/>
                      <w:marTop w:val="0"/>
                      <w:marBottom w:val="0"/>
                      <w:divBdr>
                        <w:top w:val="none" w:sz="0" w:space="0" w:color="auto"/>
                        <w:left w:val="none" w:sz="0" w:space="0" w:color="auto"/>
                        <w:bottom w:val="none" w:sz="0" w:space="0" w:color="auto"/>
                        <w:right w:val="none" w:sz="0" w:space="0" w:color="auto"/>
                      </w:divBdr>
                      <w:divsChild>
                        <w:div w:id="1468552506">
                          <w:marLeft w:val="0"/>
                          <w:marRight w:val="0"/>
                          <w:marTop w:val="0"/>
                          <w:marBottom w:val="0"/>
                          <w:divBdr>
                            <w:top w:val="none" w:sz="0" w:space="0" w:color="auto"/>
                            <w:left w:val="none" w:sz="0" w:space="0" w:color="auto"/>
                            <w:bottom w:val="none" w:sz="0" w:space="0" w:color="auto"/>
                            <w:right w:val="none" w:sz="0" w:space="0" w:color="auto"/>
                          </w:divBdr>
                          <w:divsChild>
                            <w:div w:id="296571418">
                              <w:marLeft w:val="0"/>
                              <w:marRight w:val="0"/>
                              <w:marTop w:val="0"/>
                              <w:marBottom w:val="2400"/>
                              <w:divBdr>
                                <w:top w:val="none" w:sz="0" w:space="0" w:color="auto"/>
                                <w:left w:val="none" w:sz="0" w:space="0" w:color="auto"/>
                                <w:bottom w:val="none" w:sz="0" w:space="0" w:color="auto"/>
                                <w:right w:val="none" w:sz="0" w:space="0" w:color="auto"/>
                              </w:divBdr>
                              <w:divsChild>
                                <w:div w:id="2121026509">
                                  <w:marLeft w:val="0"/>
                                  <w:marRight w:val="0"/>
                                  <w:marTop w:val="270"/>
                                  <w:marBottom w:val="0"/>
                                  <w:divBdr>
                                    <w:top w:val="none" w:sz="0" w:space="0" w:color="auto"/>
                                    <w:left w:val="none" w:sz="0" w:space="0" w:color="auto"/>
                                    <w:bottom w:val="none" w:sz="0" w:space="0" w:color="auto"/>
                                    <w:right w:val="none" w:sz="0" w:space="0" w:color="auto"/>
                                  </w:divBdr>
                                  <w:divsChild>
                                    <w:div w:id="1086800153">
                                      <w:marLeft w:val="0"/>
                                      <w:marRight w:val="0"/>
                                      <w:marTop w:val="270"/>
                                      <w:marBottom w:val="0"/>
                                      <w:divBdr>
                                        <w:top w:val="none" w:sz="0" w:space="0" w:color="auto"/>
                                        <w:left w:val="none" w:sz="0" w:space="0" w:color="auto"/>
                                        <w:bottom w:val="none" w:sz="0" w:space="0" w:color="auto"/>
                                        <w:right w:val="none" w:sz="0" w:space="0" w:color="auto"/>
                                      </w:divBdr>
                                      <w:divsChild>
                                        <w:div w:id="89361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42260616">
      <w:bodyDiv w:val="1"/>
      <w:marLeft w:val="0"/>
      <w:marRight w:val="0"/>
      <w:marTop w:val="0"/>
      <w:marBottom w:val="0"/>
      <w:divBdr>
        <w:top w:val="none" w:sz="0" w:space="0" w:color="auto"/>
        <w:left w:val="none" w:sz="0" w:space="0" w:color="auto"/>
        <w:bottom w:val="none" w:sz="0" w:space="0" w:color="auto"/>
        <w:right w:val="none" w:sz="0" w:space="0" w:color="auto"/>
      </w:divBdr>
      <w:divsChild>
        <w:div w:id="681860656">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e.wikipedia.org/wiki/%CE%93-Butyrolacto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e.wikipedia.org/wiki/%CE%93-Butyrolacton"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CC26E9FE-BA93-4F14-A1FB-7E388FDCA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457</Words>
  <Characters>4217</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Lösungen zu den Übungsaufgaben zur IGS Schulung am 19</vt:lpstr>
    </vt:vector>
  </TitlesOfParts>
  <Company>LANUV</Company>
  <LinksUpToDate>false</LinksUpToDate>
  <CharactersWithSpaces>4665</CharactersWithSpaces>
  <SharedDoc>false</SharedDoc>
  <HLinks>
    <vt:vector size="12" baseType="variant">
      <vt:variant>
        <vt:i4>5374031</vt:i4>
      </vt:variant>
      <vt:variant>
        <vt:i4>3</vt:i4>
      </vt:variant>
      <vt:variant>
        <vt:i4>0</vt:i4>
      </vt:variant>
      <vt:variant>
        <vt:i4>5</vt:i4>
      </vt:variant>
      <vt:variant>
        <vt:lpwstr>http://de.wikipedia.org/wiki/%CE%93-Butyrolacton</vt:lpwstr>
      </vt:variant>
      <vt:variant>
        <vt:lpwstr/>
      </vt:variant>
      <vt:variant>
        <vt:i4>5374031</vt:i4>
      </vt:variant>
      <vt:variant>
        <vt:i4>0</vt:i4>
      </vt:variant>
      <vt:variant>
        <vt:i4>0</vt:i4>
      </vt:variant>
      <vt:variant>
        <vt:i4>5</vt:i4>
      </vt:variant>
      <vt:variant>
        <vt:lpwstr>http://de.wikipedia.org/wiki/%CE%93-Butyrolacton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Lösungen zu den Übungsaufgaben zur IGS Schulung am 19</dc:title>
  <dc:subject/>
  <dc:creator>Arens</dc:creator>
  <cp:keywords/>
  <cp:lastModifiedBy>Heße, Stefan</cp:lastModifiedBy>
  <cp:revision>5</cp:revision>
  <cp:lastPrinted>2022-05-04T05:18:00Z</cp:lastPrinted>
  <dcterms:created xsi:type="dcterms:W3CDTF">2022-05-04T10:55:00Z</dcterms:created>
  <dcterms:modified xsi:type="dcterms:W3CDTF">2023-03-28T11:10:00Z</dcterms:modified>
</cp:coreProperties>
</file>